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F281231" w14:textId="66ACCF1A" w:rsidR="00442795" w:rsidRDefault="00AB6DD4">
      <w:r w:rsidRPr="00442795">
        <w:rPr>
          <w:b/>
          <w:bCs/>
          <w:noProof/>
        </w:rPr>
        <mc:AlternateContent>
          <mc:Choice Requires="wps">
            <w:drawing>
              <wp:anchor distT="0" distB="0" distL="114300" distR="114300" simplePos="0" relativeHeight="251663360" behindDoc="0" locked="0" layoutInCell="1" allowOverlap="1" wp14:anchorId="0BE7EE6A" wp14:editId="28C63C7C">
                <wp:simplePos x="0" y="0"/>
                <wp:positionH relativeFrom="column">
                  <wp:posOffset>2124548</wp:posOffset>
                </wp:positionH>
                <wp:positionV relativeFrom="paragraph">
                  <wp:posOffset>4888865</wp:posOffset>
                </wp:positionV>
                <wp:extent cx="1765005" cy="486410"/>
                <wp:effectExtent l="0" t="0" r="0" b="0"/>
                <wp:wrapNone/>
                <wp:docPr id="30" name="Subtit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765005" cy="486410"/>
                        </a:xfrm>
                        <a:prstGeom prst="rect">
                          <a:avLst/>
                        </a:prstGeom>
                      </wps:spPr>
                      <wps:txbx>
                        <w:txbxContent>
                          <w:p w14:paraId="380B0175" w14:textId="74FD38A2" w:rsidR="00442795" w:rsidRDefault="007A51DE" w:rsidP="00442795">
                            <w:pPr>
                              <w:spacing w:before="200" w:line="216" w:lineRule="auto"/>
                              <w:jc w:val="center"/>
                              <w:rPr>
                                <w:rFonts w:ascii="Helvetica" w:eastAsia="Verdana" w:hAnsi="Helvetica" w:cs="Verdana"/>
                                <w:color w:val="000000" w:themeColor="text1"/>
                                <w:kern w:val="24"/>
                                <w:sz w:val="32"/>
                                <w:szCs w:val="32"/>
                              </w:rPr>
                            </w:pPr>
                            <w:r>
                              <w:rPr>
                                <w:rFonts w:ascii="Helvetica" w:eastAsia="Verdana" w:hAnsi="Helvetica" w:cs="Verdana"/>
                                <w:color w:val="000000" w:themeColor="text1"/>
                                <w:kern w:val="24"/>
                                <w:sz w:val="32"/>
                                <w:szCs w:val="32"/>
                              </w:rPr>
                              <w:t>September</w:t>
                            </w:r>
                            <w:r w:rsidR="00442795">
                              <w:rPr>
                                <w:rFonts w:ascii="Helvetica" w:eastAsia="Verdana" w:hAnsi="Helvetica" w:cs="Verdana"/>
                                <w:color w:val="000000" w:themeColor="text1"/>
                                <w:kern w:val="24"/>
                                <w:sz w:val="32"/>
                                <w:szCs w:val="32"/>
                              </w:rPr>
                              <w:t xml:space="preserve"> 2021</w:t>
                            </w:r>
                          </w:p>
                        </w:txbxContent>
                      </wps:txbx>
                      <wps:bodyPr vert="horz" wrap="square" lIns="91440" tIns="45720" rIns="91440" bIns="45720" rtlCol="0" anchor="ctr">
                        <a:norm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rect w14:anchorId="0BE7EE6A" id="Subtitle 2" o:spid="_x0000_s1026" style="position:absolute;margin-left:167.3pt;margin-top:384.95pt;width:139pt;height:38.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" filled="f" stroked="f">
                <o:lock v:ext="edit" grouping="t"/>
                <v:textbox>
                  <w:txbxContent>
                    <w:p w14:paraId="380B0175" w14:textId="74FD38A2" w:rsidR="00442795" w:rsidRDefault="007A51DE" w:rsidP="00442795">
                      <w:pPr>
                        <w:spacing w:before="200" w:line="216" w:lineRule="auto"/>
                        <w:jc w:val="center"/>
                        <w:rPr>
                          <w:rFonts w:ascii="Helvetica" w:eastAsia="Verdana" w:hAnsi="Helvetica" w:cs="Verdana"/>
                          <w:color w:val="000000" w:themeColor="text1"/>
                          <w:kern w:val="24"/>
                          <w:sz w:val="32"/>
                          <w:szCs w:val="32"/>
                        </w:rPr>
                      </w:pPr>
                      <w:r>
                        <w:rPr>
                          <w:rFonts w:ascii="Helvetica" w:eastAsia="Verdana" w:hAnsi="Helvetica" w:cs="Verdana"/>
                          <w:color w:val="000000" w:themeColor="text1"/>
                          <w:kern w:val="24"/>
                          <w:sz w:val="32"/>
                          <w:szCs w:val="32"/>
                        </w:rPr>
                        <w:t>September</w:t>
                      </w:r>
                      <w:r w:rsidR="00442795">
                        <w:rPr>
                          <w:rFonts w:ascii="Helvetica" w:eastAsia="Verdana" w:hAnsi="Helvetica" w:cs="Verdana"/>
                          <w:color w:val="000000" w:themeColor="text1"/>
                          <w:kern w:val="24"/>
                          <w:sz w:val="32"/>
                          <w:szCs w:val="32"/>
                        </w:rPr>
                        <w:t xml:space="preserve"> 2021</w:t>
                      </w:r>
                    </w:p>
                  </w:txbxContent>
                </v:textbox>
              </v:rect>
            </w:pict>
          </mc:Fallback>
        </mc:AlternateContent>
      </w:r>
      <w:r w:rsidR="00442795">
        <w:rPr>
          <w:noProof/>
        </w:rPr>
        <w:drawing>
          <wp:anchor distT="0" distB="0" distL="114300" distR="114300" simplePos="0" relativeHeight="251670528" behindDoc="0" locked="0" layoutInCell="1" allowOverlap="1" wp14:anchorId="0ECEB079" wp14:editId="5DE489B9">
            <wp:simplePos x="0" y="0"/>
            <wp:positionH relativeFrom="column">
              <wp:posOffset>359923</wp:posOffset>
            </wp:positionH>
            <wp:positionV relativeFrom="paragraph">
              <wp:posOffset>243192</wp:posOffset>
            </wp:positionV>
            <wp:extent cx="5346700" cy="1752600"/>
            <wp:effectExtent l="0" t="0" r="0" b="0"/>
            <wp:wrapThrough wrapText="bothSides">
              <wp:wrapPolygon edited="0">
                <wp:start x="6516" y="0"/>
                <wp:lineTo x="3643" y="157"/>
                <wp:lineTo x="1129" y="1409"/>
                <wp:lineTo x="1129" y="2504"/>
                <wp:lineTo x="821" y="2974"/>
                <wp:lineTo x="0" y="4852"/>
                <wp:lineTo x="0" y="9391"/>
                <wp:lineTo x="205" y="10017"/>
                <wp:lineTo x="205" y="11270"/>
                <wp:lineTo x="3540" y="12522"/>
                <wp:lineTo x="6516" y="12522"/>
                <wp:lineTo x="6516" y="21130"/>
                <wp:lineTo x="7080" y="21443"/>
                <wp:lineTo x="9440" y="21443"/>
                <wp:lineTo x="12006" y="21443"/>
                <wp:lineTo x="21549" y="21287"/>
                <wp:lineTo x="21549" y="19252"/>
                <wp:lineTo x="10774" y="17530"/>
                <wp:lineTo x="12621" y="17217"/>
                <wp:lineTo x="12519" y="15183"/>
                <wp:lineTo x="15341" y="15026"/>
                <wp:lineTo x="20215" y="14087"/>
                <wp:lineTo x="20163" y="12209"/>
                <wp:lineTo x="7029" y="10174"/>
                <wp:lineTo x="11749" y="10017"/>
                <wp:lineTo x="15392" y="9078"/>
                <wp:lineTo x="15341" y="7513"/>
                <wp:lineTo x="15648" y="6104"/>
                <wp:lineTo x="15187" y="6104"/>
                <wp:lineTo x="6926" y="5009"/>
                <wp:lineTo x="17598" y="4539"/>
                <wp:lineTo x="17752" y="2191"/>
                <wp:lineTo x="17342" y="939"/>
                <wp:lineTo x="6875" y="0"/>
                <wp:lineTo x="6516" y="0"/>
              </wp:wrapPolygon>
            </wp:wrapThrough>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46700" cy="1752600"/>
                    </a:xfrm>
                    <a:prstGeom prst="rect">
                      <a:avLst/>
                    </a:prstGeom>
                  </pic:spPr>
                </pic:pic>
              </a:graphicData>
            </a:graphic>
            <wp14:sizeRelH relativeFrom="page">
              <wp14:pctWidth>0</wp14:pctWidth>
            </wp14:sizeRelH>
            <wp14:sizeRelV relativeFrom="page">
              <wp14:pctHeight>0</wp14:pctHeight>
            </wp14:sizeRelV>
          </wp:anchor>
        </w:drawing>
      </w:r>
      <w:r w:rsidR="00442795" w:rsidRPr="00442795">
        <w:rPr>
          <w:b/>
          <w:bCs/>
          <w:noProof/>
        </w:rPr>
        <mc:AlternateContent>
          <mc:Choice Requires="wps">
            <w:drawing>
              <wp:anchor distT="0" distB="0" distL="114300" distR="114300" simplePos="0" relativeHeight="251665408" behindDoc="0" locked="0" layoutInCell="1" allowOverlap="1" wp14:anchorId="0B925A76" wp14:editId="62EB6AAE">
                <wp:simplePos x="0" y="0"/>
                <wp:positionH relativeFrom="column">
                  <wp:posOffset>1409349</wp:posOffset>
                </wp:positionH>
                <wp:positionV relativeFrom="paragraph">
                  <wp:posOffset>6137113</wp:posOffset>
                </wp:positionV>
                <wp:extent cx="3193951" cy="725836"/>
                <wp:effectExtent l="0" t="0" r="0" b="0"/>
                <wp:wrapNone/>
                <wp:docPr id="31"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3951" cy="725836"/>
                        </a:xfrm>
                        <a:prstGeom prst="rect">
                          <a:avLst/>
                        </a:prstGeom>
                      </wps:spPr>
                      <wps:txbx>
                        <w:txbxContent>
                          <w:p w14:paraId="1BF803B3" w14:textId="77777777" w:rsidR="00442795" w:rsidRDefault="00442795" w:rsidP="00442795">
                            <w:pPr>
                              <w:jc w:val="center"/>
                              <w:rPr>
                                <w:rFonts w:ascii="Helvetica" w:hAnsi="Helvetica"/>
                                <w:color w:val="000000" w:themeColor="text1"/>
                                <w:kern w:val="24"/>
                                <w:sz w:val="28"/>
                                <w:szCs w:val="28"/>
                              </w:rPr>
                            </w:pPr>
                            <w:r>
                              <w:rPr>
                                <w:rFonts w:ascii="Helvetica" w:hAnsi="Helvetica"/>
                                <w:color w:val="000000" w:themeColor="text1"/>
                                <w:kern w:val="24"/>
                                <w:sz w:val="28"/>
                                <w:szCs w:val="28"/>
                              </w:rPr>
                              <w:t>Prepared by Tara Gregory, Ph.D. and Jaime Gilliland, MA</w:t>
                            </w:r>
                          </w:p>
                        </w:txbxContent>
                      </wps:txbx>
                      <wps:bodyPr vert="horz" lIns="91440" tIns="45720" rIns="91440" bIns="45720" rtlCol="0" anchor="ctr">
                        <a:normAutofit/>
                      </wps:bodyPr>
                    </wps:wsp>
                  </a:graphicData>
                </a:graphic>
              </wp:anchor>
            </w:drawing>
          </mc:Choice>
          <mc:Fallback xmlns:w16sdtdh="http://schemas.microsoft.com/office/word/2020/wordml/sdtdatahash" xmlns:w16="http://schemas.microsoft.com/office/word/2018/wordml" xmlns:w16cex="http://schemas.microsoft.com/office/word/2018/wordml/cex">
            <w:pict>
              <v:shapetype w14:anchorId="0B925A76" id="_x0000_t202" coordsize="21600,21600" o:spt="202" path="m,l,21600r21600,l21600,xe">
                <v:stroke joinstyle="miter"/>
                <v:path gradientshapeok="t" o:connecttype="rect"/>
              </v:shapetype>
              <v:shape id="_x0000_s1027" type="#_x0000_t202" style="position:absolute;margin-left:110.95pt;margin-top:483.25pt;width:251.5pt;height:57.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" filled="f" stroked="f">
                <v:textbox>
                  <w:txbxContent>
                    <w:p w14:paraId="1BF803B3" w14:textId="77777777" w:rsidR="00442795" w:rsidRDefault="00442795" w:rsidP="00442795">
                      <w:pPr>
                        <w:jc w:val="center"/>
                        <w:rPr>
                          <w:rFonts w:ascii="Helvetica" w:hAnsi="Helvetica"/>
                          <w:color w:val="000000" w:themeColor="text1"/>
                          <w:kern w:val="24"/>
                          <w:sz w:val="28"/>
                          <w:szCs w:val="28"/>
                        </w:rPr>
                      </w:pPr>
                      <w:r>
                        <w:rPr>
                          <w:rFonts w:ascii="Helvetica" w:hAnsi="Helvetica"/>
                          <w:color w:val="000000" w:themeColor="text1"/>
                          <w:kern w:val="24"/>
                          <w:sz w:val="28"/>
                          <w:szCs w:val="28"/>
                        </w:rPr>
                        <w:t>Prepared by Tara Gregory, Ph.D. and Jaime Gilliland, MA</w:t>
                      </w:r>
                    </w:p>
                  </w:txbxContent>
                </v:textbox>
              </v:shape>
            </w:pict>
          </mc:Fallback>
        </mc:AlternateContent>
      </w:r>
      <w:r w:rsidR="00442795" w:rsidRPr="00442795">
        <w:rPr>
          <w:b/>
          <w:bCs/>
          <w:noProof/>
        </w:rPr>
        <mc:AlternateContent>
          <mc:Choice Requires="wps">
            <w:drawing>
              <wp:anchor distT="0" distB="0" distL="114300" distR="114300" simplePos="0" relativeHeight="251661312" behindDoc="0" locked="0" layoutInCell="1" allowOverlap="1" wp14:anchorId="0B55C721" wp14:editId="4FFD8416">
                <wp:simplePos x="0" y="0"/>
                <wp:positionH relativeFrom="column">
                  <wp:posOffset>71120</wp:posOffset>
                </wp:positionH>
                <wp:positionV relativeFrom="paragraph">
                  <wp:posOffset>2898775</wp:posOffset>
                </wp:positionV>
                <wp:extent cx="5871845" cy="2508885"/>
                <wp:effectExtent l="0" t="0" r="0" b="0"/>
                <wp:wrapNone/>
                <wp:docPr id="29"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871845" cy="2508885"/>
                        </a:xfrm>
                        <a:prstGeom prst="rect">
                          <a:avLst/>
                        </a:prstGeom>
                      </wps:spPr>
                      <wps:txbx>
                        <w:txbxContent>
                          <w:p w14:paraId="35E1C1CF" w14:textId="4FEC1974" w:rsidR="00442795" w:rsidRDefault="00442795" w:rsidP="00442795">
                            <w:pPr>
                              <w:spacing w:line="216" w:lineRule="auto"/>
                              <w:jc w:val="center"/>
                              <w:rPr>
                                <w:rFonts w:ascii="Helvetica" w:eastAsia="Verdana" w:hAnsi="Helvetica" w:cs="Verdana"/>
                                <w:color w:val="000000" w:themeColor="text1"/>
                                <w:kern w:val="24"/>
                                <w:sz w:val="56"/>
                                <w:szCs w:val="56"/>
                              </w:rPr>
                            </w:pPr>
                            <w:r>
                              <w:rPr>
                                <w:rFonts w:ascii="Helvetica" w:eastAsia="Verdana" w:hAnsi="Helvetica" w:cs="Verdana"/>
                                <w:color w:val="000000" w:themeColor="text1"/>
                                <w:kern w:val="24"/>
                                <w:sz w:val="56"/>
                                <w:szCs w:val="56"/>
                              </w:rPr>
                              <w:t xml:space="preserve">Norton County Community Health Needs Assessment </w:t>
                            </w:r>
                            <w:r>
                              <w:rPr>
                                <w:rFonts w:ascii="Helvetica" w:eastAsia="Verdana" w:hAnsi="Helvetica" w:cs="Verdana"/>
                                <w:color w:val="000000" w:themeColor="text1"/>
                                <w:kern w:val="24"/>
                                <w:sz w:val="56"/>
                                <w:szCs w:val="56"/>
                              </w:rPr>
                              <w:br/>
                            </w:r>
                            <w:r>
                              <w:rPr>
                                <w:rFonts w:ascii="Helvetica" w:eastAsia="Verdana" w:hAnsi="Helvetica" w:cs="Verdana"/>
                                <w:color w:val="000000" w:themeColor="text1"/>
                                <w:kern w:val="24"/>
                                <w:sz w:val="56"/>
                                <w:szCs w:val="56"/>
                              </w:rPr>
                              <w:br/>
                            </w:r>
                            <w:r w:rsidR="007A51DE">
                              <w:rPr>
                                <w:rFonts w:ascii="Helvetica" w:eastAsia="Verdana" w:hAnsi="Helvetica" w:cs="Verdana"/>
                                <w:color w:val="000000" w:themeColor="text1"/>
                                <w:kern w:val="24"/>
                                <w:sz w:val="56"/>
                                <w:szCs w:val="56"/>
                              </w:rPr>
                              <w:t>Final</w:t>
                            </w:r>
                            <w:r>
                              <w:rPr>
                                <w:rFonts w:ascii="Helvetica" w:eastAsia="Verdana" w:hAnsi="Helvetica" w:cs="Verdana"/>
                                <w:color w:val="000000" w:themeColor="text1"/>
                                <w:kern w:val="24"/>
                                <w:sz w:val="56"/>
                                <w:szCs w:val="56"/>
                              </w:rPr>
                              <w:t xml:space="preserve"> Report</w:t>
                            </w:r>
                          </w:p>
                        </w:txbxContent>
                      </wps:txbx>
                      <wps:bodyPr vert="horz" lIns="91440" tIns="45720" rIns="91440" bIns="45720" rtlCol="0" anchor="ctr">
                        <a:norm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0B55C721" id="Title 1" o:spid="_x0000_s1028" style="position:absolute;margin-left:5.6pt;margin-top:228.25pt;width:462.35pt;height:197.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" filled="f" stroked="f">
                <o:lock v:ext="edit" grouping="t"/>
                <v:textbox>
                  <w:txbxContent>
                    <w:p w14:paraId="35E1C1CF" w14:textId="4FEC1974" w:rsidR="00442795" w:rsidRDefault="00442795" w:rsidP="00442795">
                      <w:pPr>
                        <w:spacing w:line="216" w:lineRule="auto"/>
                        <w:jc w:val="center"/>
                        <w:rPr>
                          <w:rFonts w:ascii="Helvetica" w:eastAsia="Verdana" w:hAnsi="Helvetica" w:cs="Verdana"/>
                          <w:color w:val="000000" w:themeColor="text1"/>
                          <w:kern w:val="24"/>
                          <w:sz w:val="56"/>
                          <w:szCs w:val="56"/>
                        </w:rPr>
                      </w:pPr>
                      <w:r>
                        <w:rPr>
                          <w:rFonts w:ascii="Helvetica" w:eastAsia="Verdana" w:hAnsi="Helvetica" w:cs="Verdana"/>
                          <w:color w:val="000000" w:themeColor="text1"/>
                          <w:kern w:val="24"/>
                          <w:sz w:val="56"/>
                          <w:szCs w:val="56"/>
                        </w:rPr>
                        <w:t xml:space="preserve">Norton County Community Health Needs Assessment </w:t>
                      </w:r>
                      <w:r>
                        <w:rPr>
                          <w:rFonts w:ascii="Helvetica" w:eastAsia="Verdana" w:hAnsi="Helvetica" w:cs="Verdana"/>
                          <w:color w:val="000000" w:themeColor="text1"/>
                          <w:kern w:val="24"/>
                          <w:sz w:val="56"/>
                          <w:szCs w:val="56"/>
                        </w:rPr>
                        <w:br/>
                      </w:r>
                      <w:r>
                        <w:rPr>
                          <w:rFonts w:ascii="Helvetica" w:eastAsia="Verdana" w:hAnsi="Helvetica" w:cs="Verdana"/>
                          <w:color w:val="000000" w:themeColor="text1"/>
                          <w:kern w:val="24"/>
                          <w:sz w:val="56"/>
                          <w:szCs w:val="56"/>
                        </w:rPr>
                        <w:br/>
                      </w:r>
                      <w:r w:rsidR="007A51DE">
                        <w:rPr>
                          <w:rFonts w:ascii="Helvetica" w:eastAsia="Verdana" w:hAnsi="Helvetica" w:cs="Verdana"/>
                          <w:color w:val="000000" w:themeColor="text1"/>
                          <w:kern w:val="24"/>
                          <w:sz w:val="56"/>
                          <w:szCs w:val="56"/>
                        </w:rPr>
                        <w:t>Final</w:t>
                      </w:r>
                      <w:r>
                        <w:rPr>
                          <w:rFonts w:ascii="Helvetica" w:eastAsia="Verdana" w:hAnsi="Helvetica" w:cs="Verdana"/>
                          <w:color w:val="000000" w:themeColor="text1"/>
                          <w:kern w:val="24"/>
                          <w:sz w:val="56"/>
                          <w:szCs w:val="56"/>
                        </w:rPr>
                        <w:t xml:space="preserve"> Report</w:t>
                      </w:r>
                    </w:p>
                  </w:txbxContent>
                </v:textbox>
              </v:rect>
            </w:pict>
          </mc:Fallback>
        </mc:AlternateContent>
      </w:r>
      <w:r w:rsidR="00442795">
        <w:rPr>
          <w:b/>
          <w:bCs/>
          <w:noProof/>
        </w:rPr>
        <mc:AlternateContent>
          <mc:Choice Requires="wps">
            <w:drawing>
              <wp:anchor distT="0" distB="0" distL="114300" distR="114300" simplePos="0" relativeHeight="251659264" behindDoc="1" locked="0" layoutInCell="1" allowOverlap="1" wp14:anchorId="4A348B91" wp14:editId="6B3068B1">
                <wp:simplePos x="0" y="0"/>
                <wp:positionH relativeFrom="column">
                  <wp:posOffset>-700391</wp:posOffset>
                </wp:positionH>
                <wp:positionV relativeFrom="paragraph">
                  <wp:posOffset>-719847</wp:posOffset>
                </wp:positionV>
                <wp:extent cx="7344382" cy="9659566"/>
                <wp:effectExtent l="0" t="0" r="9525" b="18415"/>
                <wp:wrapNone/>
                <wp:docPr id="28" name="Rectangle 28"/>
                <wp:cNvGraphicFramePr/>
                <a:graphic xmlns:a="http://schemas.openxmlformats.org/drawingml/2006/main">
                  <a:graphicData uri="http://schemas.microsoft.com/office/word/2010/wordprocessingShape">
                    <wps:wsp>
                      <wps:cNvSpPr/>
                      <wps:spPr>
                        <a:xfrm>
                          <a:off x="0" y="0"/>
                          <a:ext cx="7344382" cy="96595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xmlns:a16="http://schemas.microsoft.com/office/drawing/2014/main" xmlns:c="http://schemas.openxmlformats.org/drawingml/2006/chart" xmlns:w16sdtdh="http://schemas.microsoft.com/office/word/2020/wordml/sdtdatahash" xmlns:w16="http://schemas.microsoft.com/office/word/2018/wordml" xmlns:w16cex="http://schemas.microsoft.com/office/word/2018/wordml/cex">
            <w:pict>
              <v:rect id="Rectangle 28" style="position:absolute;margin-left:-55.15pt;margin-top:-56.7pt;width:578.3pt;height:760.6pt;z-index:-251657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58C08C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"/>
            </w:pict>
          </mc:Fallback>
        </mc:AlternateContent>
      </w:r>
      <w:r w:rsidR="00442795">
        <w:rPr>
          <w:b/>
          <w:bCs/>
        </w:rPr>
        <w:br w:type="page"/>
      </w:r>
    </w:p>
    <w:sdt>
      <w:sdtPr>
        <w:rPr>
          <w:rFonts w:asciiTheme="minorHAnsi" w:eastAsiaTheme="minorHAnsi" w:hAnsiTheme="minorHAnsi" w:cstheme="minorBidi"/>
          <w:b w:val="0"/>
          <w:bCs w:val="0"/>
          <w:color w:val="auto"/>
          <w:sz w:val="24"/>
          <w:szCs w:val="24"/>
        </w:rPr>
        <w:id w:val="123273091"/>
        <w:docPartObj>
          <w:docPartGallery w:val="Table of Contents"/>
          <w:docPartUnique/>
        </w:docPartObj>
      </w:sdtPr>
      <w:sdtEndPr>
        <w:rPr>
          <w:rFonts w:cstheme="minorHAnsi"/>
          <w:b/>
          <w:bCs/>
          <w:noProof/>
          <w:sz w:val="22"/>
          <w:szCs w:val="22"/>
        </w:rPr>
      </w:sdtEndPr>
      <w:sdtContent>
        <w:p w14:paraId="58E63889" w14:textId="3ED15148" w:rsidR="0057362D" w:rsidRPr="00E27AB2" w:rsidRDefault="0057362D">
          <w:pPr>
            <w:pStyle w:val="TOCHeading"/>
            <w:rPr>
              <w:rFonts w:ascii="Helvetica" w:hAnsi="Helvetica"/>
              <w:color w:val="auto"/>
            </w:rPr>
          </w:pPr>
          <w:r w:rsidRPr="00E27AB2">
            <w:rPr>
              <w:rFonts w:ascii="Helvetica" w:hAnsi="Helvetica"/>
              <w:color w:val="auto"/>
            </w:rPr>
            <w:t>Table of Contents</w:t>
          </w:r>
        </w:p>
        <w:p w14:paraId="62492336" w14:textId="3EFEF614" w:rsidR="00E27AB2" w:rsidRPr="00E27AB2" w:rsidRDefault="0057362D">
          <w:pPr>
            <w:pStyle w:val="TOC1"/>
            <w:tabs>
              <w:tab w:val="right" w:pos="9350"/>
            </w:tabs>
            <w:rPr>
              <w:rFonts w:ascii="Helvetica" w:eastAsiaTheme="minorEastAsia" w:hAnsi="Helvetica" w:cstheme="minorBidi"/>
              <w:i w:val="0"/>
              <w:iCs w:val="0"/>
              <w:noProof/>
            </w:rPr>
          </w:pPr>
          <w:r w:rsidRPr="00E27AB2">
            <w:rPr>
              <w:rFonts w:ascii="Helvetica" w:hAnsi="Helvetica"/>
              <w:i w:val="0"/>
              <w:iCs w:val="0"/>
            </w:rPr>
            <w:fldChar w:fldCharType="begin"/>
          </w:r>
          <w:r w:rsidRPr="00E27AB2">
            <w:rPr>
              <w:rFonts w:ascii="Helvetica" w:hAnsi="Helvetica"/>
              <w:i w:val="0"/>
              <w:iCs w:val="0"/>
            </w:rPr>
            <w:instrText xml:space="preserve"> TOC \o "1-3" \h \z \u </w:instrText>
          </w:r>
          <w:r w:rsidRPr="00E27AB2">
            <w:rPr>
              <w:rFonts w:ascii="Helvetica" w:hAnsi="Helvetica"/>
              <w:i w:val="0"/>
              <w:iCs w:val="0"/>
            </w:rPr>
            <w:fldChar w:fldCharType="separate"/>
          </w:r>
          <w:hyperlink w:anchor="_Toc82076646" w:history="1">
            <w:r w:rsidR="00E27AB2" w:rsidRPr="00E27AB2">
              <w:rPr>
                <w:rStyle w:val="Hyperlink"/>
                <w:rFonts w:ascii="Helvetica" w:hAnsi="Helvetica"/>
                <w:i w:val="0"/>
                <w:iCs w:val="0"/>
                <w:noProof/>
              </w:rPr>
              <w:t>Process Overview</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_Toc82076646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4</w:t>
            </w:r>
            <w:r w:rsidR="00E27AB2" w:rsidRPr="00E27AB2">
              <w:rPr>
                <w:rFonts w:ascii="Helvetica" w:hAnsi="Helvetica"/>
                <w:i w:val="0"/>
                <w:iCs w:val="0"/>
                <w:noProof/>
                <w:webHidden/>
              </w:rPr>
              <w:fldChar w:fldCharType="end"/>
            </w:r>
          </w:hyperlink>
        </w:p>
        <w:p w14:paraId="56A92C52" w14:textId="2B6FD5B2" w:rsidR="00E27AB2" w:rsidRPr="00E27AB2" w:rsidRDefault="007871E5">
          <w:pPr>
            <w:pStyle w:val="TOC1"/>
            <w:tabs>
              <w:tab w:val="right" w:pos="9350"/>
            </w:tabs>
            <w:rPr>
              <w:rFonts w:ascii="Helvetica" w:eastAsiaTheme="minorEastAsia" w:hAnsi="Helvetica" w:cstheme="minorBidi"/>
              <w:i w:val="0"/>
              <w:iCs w:val="0"/>
              <w:noProof/>
            </w:rPr>
          </w:pPr>
          <w:hyperlink w:anchor="_Toc82076648" w:history="1">
            <w:r w:rsidR="00E27AB2" w:rsidRPr="00E27AB2">
              <w:rPr>
                <w:rStyle w:val="Hyperlink"/>
                <w:rFonts w:ascii="Helvetica" w:hAnsi="Helvetica"/>
                <w:i w:val="0"/>
                <w:iCs w:val="0"/>
                <w:noProof/>
              </w:rPr>
              <w:t>Primary Health Concerns and Needs – Executive Summary</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_Toc82076648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5</w:t>
            </w:r>
            <w:r w:rsidR="00E27AB2" w:rsidRPr="00E27AB2">
              <w:rPr>
                <w:rFonts w:ascii="Helvetica" w:hAnsi="Helvetica"/>
                <w:i w:val="0"/>
                <w:iCs w:val="0"/>
                <w:noProof/>
                <w:webHidden/>
              </w:rPr>
              <w:fldChar w:fldCharType="end"/>
            </w:r>
          </w:hyperlink>
        </w:p>
        <w:p w14:paraId="33161943" w14:textId="71C62A86" w:rsidR="00E27AB2" w:rsidRPr="00E27AB2" w:rsidRDefault="007871E5">
          <w:pPr>
            <w:pStyle w:val="TOC1"/>
            <w:tabs>
              <w:tab w:val="right" w:pos="9350"/>
            </w:tabs>
            <w:rPr>
              <w:rFonts w:ascii="Helvetica" w:eastAsiaTheme="minorEastAsia" w:hAnsi="Helvetica" w:cstheme="minorBidi"/>
              <w:i w:val="0"/>
              <w:iCs w:val="0"/>
              <w:noProof/>
            </w:rPr>
          </w:pPr>
          <w:hyperlink w:anchor="_Toc82076649" w:history="1">
            <w:r w:rsidR="00E27AB2" w:rsidRPr="00E27AB2">
              <w:rPr>
                <w:rStyle w:val="Hyperlink"/>
                <w:rFonts w:ascii="Helvetica" w:hAnsi="Helvetica"/>
                <w:i w:val="0"/>
                <w:iCs w:val="0"/>
                <w:noProof/>
              </w:rPr>
              <w:t>Key Findings</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_Toc82076649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7</w:t>
            </w:r>
            <w:r w:rsidR="00E27AB2" w:rsidRPr="00E27AB2">
              <w:rPr>
                <w:rFonts w:ascii="Helvetica" w:hAnsi="Helvetica"/>
                <w:i w:val="0"/>
                <w:iCs w:val="0"/>
                <w:noProof/>
                <w:webHidden/>
              </w:rPr>
              <w:fldChar w:fldCharType="end"/>
            </w:r>
          </w:hyperlink>
        </w:p>
        <w:p w14:paraId="71D3E026" w14:textId="7000B927" w:rsidR="00E27AB2" w:rsidRPr="00E27AB2" w:rsidRDefault="007871E5">
          <w:pPr>
            <w:pStyle w:val="TOC1"/>
            <w:tabs>
              <w:tab w:val="right" w:pos="9350"/>
            </w:tabs>
            <w:rPr>
              <w:rFonts w:ascii="Helvetica" w:eastAsiaTheme="minorEastAsia" w:hAnsi="Helvetica" w:cstheme="minorBidi"/>
              <w:i w:val="0"/>
              <w:iCs w:val="0"/>
              <w:noProof/>
            </w:rPr>
          </w:pPr>
          <w:hyperlink w:anchor="_Toc82076650" w:history="1">
            <w:r w:rsidR="00E27AB2" w:rsidRPr="00E27AB2">
              <w:rPr>
                <w:rStyle w:val="Hyperlink"/>
                <w:rFonts w:ascii="Helvetica" w:hAnsi="Helvetica"/>
                <w:i w:val="0"/>
                <w:iCs w:val="0"/>
                <w:noProof/>
              </w:rPr>
              <w:t>Community Forum Input</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_Toc82076650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9</w:t>
            </w:r>
            <w:r w:rsidR="00E27AB2" w:rsidRPr="00E27AB2">
              <w:rPr>
                <w:rFonts w:ascii="Helvetica" w:hAnsi="Helvetica"/>
                <w:i w:val="0"/>
                <w:iCs w:val="0"/>
                <w:noProof/>
                <w:webHidden/>
              </w:rPr>
              <w:fldChar w:fldCharType="end"/>
            </w:r>
          </w:hyperlink>
        </w:p>
        <w:p w14:paraId="684B1693" w14:textId="78067843" w:rsidR="00E27AB2" w:rsidRPr="00E27AB2" w:rsidRDefault="007871E5">
          <w:pPr>
            <w:pStyle w:val="TOC1"/>
            <w:tabs>
              <w:tab w:val="right" w:pos="9350"/>
            </w:tabs>
            <w:rPr>
              <w:rFonts w:ascii="Helvetica" w:eastAsiaTheme="minorEastAsia" w:hAnsi="Helvetica" w:cstheme="minorBidi"/>
              <w:i w:val="0"/>
              <w:iCs w:val="0"/>
              <w:noProof/>
            </w:rPr>
          </w:pPr>
          <w:hyperlink w:anchor="_Toc82076651" w:history="1">
            <w:r w:rsidR="00E27AB2" w:rsidRPr="00E27AB2">
              <w:rPr>
                <w:rStyle w:val="Hyperlink"/>
                <w:rFonts w:ascii="Helvetica" w:hAnsi="Helvetica"/>
                <w:i w:val="0"/>
                <w:iCs w:val="0"/>
                <w:noProof/>
              </w:rPr>
              <w:t>Community Health Needs Assessment (CHNA) Results</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_Toc82076651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11</w:t>
            </w:r>
            <w:r w:rsidR="00E27AB2" w:rsidRPr="00E27AB2">
              <w:rPr>
                <w:rFonts w:ascii="Helvetica" w:hAnsi="Helvetica"/>
                <w:i w:val="0"/>
                <w:iCs w:val="0"/>
                <w:noProof/>
                <w:webHidden/>
              </w:rPr>
              <w:fldChar w:fldCharType="end"/>
            </w:r>
          </w:hyperlink>
        </w:p>
        <w:p w14:paraId="23AE0083" w14:textId="5C708B6B" w:rsidR="00E27AB2" w:rsidRPr="00E27AB2" w:rsidRDefault="007871E5">
          <w:pPr>
            <w:pStyle w:val="TOC2"/>
            <w:tabs>
              <w:tab w:val="right" w:pos="9350"/>
            </w:tabs>
            <w:rPr>
              <w:rFonts w:ascii="Helvetica" w:eastAsiaTheme="minorEastAsia" w:hAnsi="Helvetica" w:cstheme="minorBidi"/>
              <w:noProof/>
              <w:sz w:val="24"/>
              <w:szCs w:val="24"/>
            </w:rPr>
          </w:pPr>
          <w:hyperlink w:anchor="_Toc82076652" w:history="1">
            <w:r w:rsidR="00E27AB2" w:rsidRPr="00E27AB2">
              <w:rPr>
                <w:rStyle w:val="Hyperlink"/>
                <w:rFonts w:ascii="Helvetica" w:hAnsi="Helvetica"/>
                <w:noProof/>
              </w:rPr>
              <w:t>Respondent Demographics</w:t>
            </w:r>
            <w:r w:rsidR="00E27AB2" w:rsidRPr="00E27AB2">
              <w:rPr>
                <w:rFonts w:ascii="Helvetica" w:hAnsi="Helvetica"/>
                <w:noProof/>
                <w:webHidden/>
              </w:rPr>
              <w:tab/>
            </w:r>
            <w:r w:rsidR="00E27AB2" w:rsidRPr="00E27AB2">
              <w:rPr>
                <w:rFonts w:ascii="Helvetica" w:hAnsi="Helvetica"/>
                <w:noProof/>
                <w:webHidden/>
              </w:rPr>
              <w:fldChar w:fldCharType="begin"/>
            </w:r>
            <w:r w:rsidR="00E27AB2" w:rsidRPr="00E27AB2">
              <w:rPr>
                <w:rFonts w:ascii="Helvetica" w:hAnsi="Helvetica"/>
                <w:noProof/>
                <w:webHidden/>
              </w:rPr>
              <w:instrText xml:space="preserve"> PAGEREF _Toc82076652 \h </w:instrText>
            </w:r>
            <w:r w:rsidR="00E27AB2" w:rsidRPr="00E27AB2">
              <w:rPr>
                <w:rFonts w:ascii="Helvetica" w:hAnsi="Helvetica"/>
                <w:noProof/>
                <w:webHidden/>
              </w:rPr>
            </w:r>
            <w:r w:rsidR="00E27AB2" w:rsidRPr="00E27AB2">
              <w:rPr>
                <w:rFonts w:ascii="Helvetica" w:hAnsi="Helvetica"/>
                <w:noProof/>
                <w:webHidden/>
              </w:rPr>
              <w:fldChar w:fldCharType="separate"/>
            </w:r>
            <w:r w:rsidR="00E27AB2" w:rsidRPr="00E27AB2">
              <w:rPr>
                <w:rFonts w:ascii="Helvetica" w:hAnsi="Helvetica"/>
                <w:noProof/>
                <w:webHidden/>
              </w:rPr>
              <w:t>11</w:t>
            </w:r>
            <w:r w:rsidR="00E27AB2" w:rsidRPr="00E27AB2">
              <w:rPr>
                <w:rFonts w:ascii="Helvetica" w:hAnsi="Helvetica"/>
                <w:noProof/>
                <w:webHidden/>
              </w:rPr>
              <w:fldChar w:fldCharType="end"/>
            </w:r>
          </w:hyperlink>
        </w:p>
        <w:p w14:paraId="321DFE60" w14:textId="57864BC9" w:rsidR="00E27AB2" w:rsidRPr="00E27AB2" w:rsidRDefault="007871E5">
          <w:pPr>
            <w:pStyle w:val="TOC2"/>
            <w:tabs>
              <w:tab w:val="right" w:pos="9350"/>
            </w:tabs>
            <w:rPr>
              <w:rFonts w:ascii="Helvetica" w:eastAsiaTheme="minorEastAsia" w:hAnsi="Helvetica" w:cstheme="minorBidi"/>
              <w:noProof/>
              <w:sz w:val="24"/>
              <w:szCs w:val="24"/>
            </w:rPr>
          </w:pPr>
          <w:hyperlink w:anchor="_Toc82076664" w:history="1">
            <w:r w:rsidR="00E27AB2" w:rsidRPr="00E27AB2">
              <w:rPr>
                <w:rStyle w:val="Hyperlink"/>
                <w:rFonts w:ascii="Helvetica" w:hAnsi="Helvetica"/>
                <w:noProof/>
              </w:rPr>
              <w:t>Survey Results</w:t>
            </w:r>
            <w:r w:rsidR="00E27AB2" w:rsidRPr="00E27AB2">
              <w:rPr>
                <w:rFonts w:ascii="Helvetica" w:hAnsi="Helvetica"/>
                <w:noProof/>
                <w:webHidden/>
              </w:rPr>
              <w:tab/>
            </w:r>
            <w:r w:rsidR="00E27AB2" w:rsidRPr="00E27AB2">
              <w:rPr>
                <w:rFonts w:ascii="Helvetica" w:hAnsi="Helvetica"/>
                <w:noProof/>
                <w:webHidden/>
              </w:rPr>
              <w:fldChar w:fldCharType="begin"/>
            </w:r>
            <w:r w:rsidR="00E27AB2" w:rsidRPr="00E27AB2">
              <w:rPr>
                <w:rFonts w:ascii="Helvetica" w:hAnsi="Helvetica"/>
                <w:noProof/>
                <w:webHidden/>
              </w:rPr>
              <w:instrText xml:space="preserve"> PAGEREF _Toc82076664 \h </w:instrText>
            </w:r>
            <w:r w:rsidR="00E27AB2" w:rsidRPr="00E27AB2">
              <w:rPr>
                <w:rFonts w:ascii="Helvetica" w:hAnsi="Helvetica"/>
                <w:noProof/>
                <w:webHidden/>
              </w:rPr>
            </w:r>
            <w:r w:rsidR="00E27AB2" w:rsidRPr="00E27AB2">
              <w:rPr>
                <w:rFonts w:ascii="Helvetica" w:hAnsi="Helvetica"/>
                <w:noProof/>
                <w:webHidden/>
              </w:rPr>
              <w:fldChar w:fldCharType="separate"/>
            </w:r>
            <w:r w:rsidR="00E27AB2" w:rsidRPr="00E27AB2">
              <w:rPr>
                <w:rFonts w:ascii="Helvetica" w:hAnsi="Helvetica"/>
                <w:noProof/>
                <w:webHidden/>
              </w:rPr>
              <w:t>16</w:t>
            </w:r>
            <w:r w:rsidR="00E27AB2" w:rsidRPr="00E27AB2">
              <w:rPr>
                <w:rFonts w:ascii="Helvetica" w:hAnsi="Helvetica"/>
                <w:noProof/>
                <w:webHidden/>
              </w:rPr>
              <w:fldChar w:fldCharType="end"/>
            </w:r>
          </w:hyperlink>
        </w:p>
        <w:p w14:paraId="36FB7CF0" w14:textId="352454E3" w:rsidR="00E27AB2" w:rsidRPr="00E27AB2" w:rsidRDefault="007871E5">
          <w:pPr>
            <w:pStyle w:val="TOC1"/>
            <w:tabs>
              <w:tab w:val="right" w:pos="9350"/>
            </w:tabs>
            <w:rPr>
              <w:rFonts w:ascii="Helvetica" w:eastAsiaTheme="minorEastAsia" w:hAnsi="Helvetica" w:cstheme="minorBidi"/>
              <w:i w:val="0"/>
              <w:iCs w:val="0"/>
              <w:noProof/>
            </w:rPr>
          </w:pPr>
          <w:hyperlink r:id="rId9" w:anchor="_Toc82076684" w:history="1">
            <w:r w:rsidR="00E27AB2" w:rsidRPr="00E27AB2">
              <w:rPr>
                <w:rStyle w:val="Hyperlink"/>
                <w:rFonts w:ascii="Helvetica" w:eastAsia="Verdana" w:hAnsi="Helvetica"/>
                <w:i w:val="0"/>
                <w:iCs w:val="0"/>
                <w:noProof/>
              </w:rPr>
              <w:t>About the Community Engagement Institute (CEI)</w:t>
            </w:r>
            <w:r w:rsidR="00E27AB2" w:rsidRPr="00E27AB2">
              <w:rPr>
                <w:rFonts w:ascii="Helvetica" w:hAnsi="Helvetica"/>
                <w:i w:val="0"/>
                <w:iCs w:val="0"/>
                <w:noProof/>
                <w:webHidden/>
              </w:rPr>
              <w:tab/>
            </w:r>
            <w:r w:rsidR="00E27AB2" w:rsidRPr="00E27AB2">
              <w:rPr>
                <w:rFonts w:ascii="Helvetica" w:hAnsi="Helvetica"/>
                <w:i w:val="0"/>
                <w:iCs w:val="0"/>
                <w:noProof/>
                <w:webHidden/>
              </w:rPr>
              <w:fldChar w:fldCharType="begin"/>
            </w:r>
            <w:r w:rsidR="00E27AB2" w:rsidRPr="00E27AB2">
              <w:rPr>
                <w:rFonts w:ascii="Helvetica" w:hAnsi="Helvetica"/>
                <w:i w:val="0"/>
                <w:iCs w:val="0"/>
                <w:noProof/>
                <w:webHidden/>
              </w:rPr>
              <w:instrText xml:space="preserve"> PAGEREF _Toc82076684 \h </w:instrText>
            </w:r>
            <w:r w:rsidR="00E27AB2" w:rsidRPr="00E27AB2">
              <w:rPr>
                <w:rFonts w:ascii="Helvetica" w:hAnsi="Helvetica"/>
                <w:i w:val="0"/>
                <w:iCs w:val="0"/>
                <w:noProof/>
                <w:webHidden/>
              </w:rPr>
            </w:r>
            <w:r w:rsidR="00E27AB2" w:rsidRPr="00E27AB2">
              <w:rPr>
                <w:rFonts w:ascii="Helvetica" w:hAnsi="Helvetica"/>
                <w:i w:val="0"/>
                <w:iCs w:val="0"/>
                <w:noProof/>
                <w:webHidden/>
              </w:rPr>
              <w:fldChar w:fldCharType="separate"/>
            </w:r>
            <w:r w:rsidR="00E27AB2" w:rsidRPr="00E27AB2">
              <w:rPr>
                <w:rFonts w:ascii="Helvetica" w:hAnsi="Helvetica"/>
                <w:i w:val="0"/>
                <w:iCs w:val="0"/>
                <w:noProof/>
                <w:webHidden/>
              </w:rPr>
              <w:t>28</w:t>
            </w:r>
            <w:r w:rsidR="00E27AB2" w:rsidRPr="00E27AB2">
              <w:rPr>
                <w:rFonts w:ascii="Helvetica" w:hAnsi="Helvetica"/>
                <w:i w:val="0"/>
                <w:iCs w:val="0"/>
                <w:noProof/>
                <w:webHidden/>
              </w:rPr>
              <w:fldChar w:fldCharType="end"/>
            </w:r>
          </w:hyperlink>
        </w:p>
        <w:p w14:paraId="1313D855" w14:textId="68F4D30F" w:rsidR="0057362D" w:rsidRPr="00C05774" w:rsidRDefault="0057362D" w:rsidP="00C05774">
          <w:pPr>
            <w:pStyle w:val="TOC2"/>
            <w:tabs>
              <w:tab w:val="right" w:pos="9350"/>
            </w:tabs>
            <w:rPr>
              <w:rFonts w:eastAsiaTheme="minorEastAsia" w:cstheme="minorBidi"/>
              <w:b w:val="0"/>
              <w:bCs w:val="0"/>
              <w:noProof/>
              <w:sz w:val="24"/>
              <w:szCs w:val="24"/>
            </w:rPr>
          </w:pPr>
          <w:r w:rsidRPr="00E27AB2">
            <w:rPr>
              <w:rFonts w:ascii="Helvetica" w:hAnsi="Helvetica"/>
              <w:noProof/>
            </w:rPr>
            <w:fldChar w:fldCharType="end"/>
          </w:r>
        </w:p>
      </w:sdtContent>
    </w:sdt>
    <w:p w14:paraId="06064C80" w14:textId="77777777" w:rsidR="0057362D" w:rsidRPr="00A235CC" w:rsidRDefault="0057362D">
      <w:pPr>
        <w:rPr>
          <w:rFonts w:ascii="Helvetica" w:eastAsiaTheme="majorEastAsia" w:hAnsi="Helvetica" w:cstheme="majorBidi"/>
          <w:b/>
          <w:sz w:val="28"/>
          <w:szCs w:val="26"/>
        </w:rPr>
      </w:pPr>
      <w:r w:rsidRPr="00A235CC">
        <w:br w:type="page"/>
      </w:r>
    </w:p>
    <w:p w14:paraId="2F4568FC" w14:textId="00084AB5" w:rsidR="000A0177" w:rsidRPr="0057362D" w:rsidRDefault="000A0177" w:rsidP="000A0177">
      <w:pPr>
        <w:pStyle w:val="Heading1"/>
      </w:pPr>
      <w:bookmarkStart w:id="1" w:name="_Toc82076646"/>
      <w:r>
        <w:lastRenderedPageBreak/>
        <w:t>Process Overview</w:t>
      </w:r>
      <w:bookmarkEnd w:id="1"/>
    </w:p>
    <w:p w14:paraId="6B43411B" w14:textId="77777777" w:rsidR="00E27AB2" w:rsidRDefault="00E27AB2" w:rsidP="000A0177">
      <w:pPr>
        <w:pStyle w:val="Default"/>
        <w:rPr>
          <w:rFonts w:ascii="Helvetica" w:hAnsi="Helvetica"/>
        </w:rPr>
      </w:pPr>
    </w:p>
    <w:p w14:paraId="788EC6E7" w14:textId="41EE3A66" w:rsidR="000A0177" w:rsidRDefault="000A0177" w:rsidP="000A0177">
      <w:pPr>
        <w:pStyle w:val="Default"/>
        <w:rPr>
          <w:rFonts w:ascii="Helvetica" w:hAnsi="Helvetica"/>
        </w:rPr>
      </w:pPr>
      <w:r w:rsidRPr="000A0177">
        <w:rPr>
          <w:rFonts w:ascii="Helvetica" w:hAnsi="Helvetica"/>
        </w:rPr>
        <w:t>Wichita State University</w:t>
      </w:r>
      <w:r w:rsidR="00E27AB2">
        <w:rPr>
          <w:rFonts w:ascii="Helvetica" w:hAnsi="Helvetica"/>
        </w:rPr>
        <w:t>’s</w:t>
      </w:r>
      <w:r w:rsidRPr="000A0177">
        <w:rPr>
          <w:rFonts w:ascii="Helvetica" w:hAnsi="Helvetica"/>
        </w:rPr>
        <w:t xml:space="preserve"> Center for Applied Research and Evaluation (CARE) was contracted by the Norton County Hospital to conduct a community assessment of Norton County on health and related issues. </w:t>
      </w:r>
    </w:p>
    <w:p w14:paraId="2BFC58E5" w14:textId="77777777" w:rsidR="00E27AB2" w:rsidRPr="000A0177" w:rsidRDefault="00E27AB2" w:rsidP="000A0177">
      <w:pPr>
        <w:pStyle w:val="Default"/>
        <w:rPr>
          <w:rFonts w:ascii="Helvetica" w:hAnsi="Helvetica"/>
        </w:rPr>
      </w:pPr>
    </w:p>
    <w:p w14:paraId="5844458F" w14:textId="53B8EF20" w:rsidR="000A0177" w:rsidRPr="000A0177" w:rsidRDefault="000A0177" w:rsidP="000A0177">
      <w:pPr>
        <w:pStyle w:val="Default"/>
        <w:rPr>
          <w:rFonts w:ascii="Helvetica" w:hAnsi="Helvetica"/>
        </w:rPr>
      </w:pPr>
      <w:r w:rsidRPr="000A0177">
        <w:rPr>
          <w:rFonts w:ascii="Helvetica" w:hAnsi="Helvetica"/>
        </w:rPr>
        <w:t xml:space="preserve">CARE </w:t>
      </w:r>
      <w:r w:rsidR="00E27AB2">
        <w:rPr>
          <w:rFonts w:ascii="Helvetica" w:hAnsi="Helvetica"/>
        </w:rPr>
        <w:t>modified the community survey used for a similar assessment in 2018 for use in 2021</w:t>
      </w:r>
      <w:r w:rsidRPr="000A0177">
        <w:rPr>
          <w:rFonts w:ascii="Helvetica" w:hAnsi="Helvetica"/>
        </w:rPr>
        <w:t>. Following approval of the survey by representatives of Norton County Hospital, CARE secured Institutional Review Board approval from WSU for protection of human subjects. CARE then programed the survey in</w:t>
      </w:r>
      <w:r w:rsidR="00E27AB2">
        <w:rPr>
          <w:rFonts w:ascii="Helvetica" w:hAnsi="Helvetica"/>
        </w:rPr>
        <w:t>to</w:t>
      </w:r>
      <w:r w:rsidRPr="000A0177">
        <w:rPr>
          <w:rFonts w:ascii="Helvetica" w:hAnsi="Helvetica"/>
        </w:rPr>
        <w:t xml:space="preserve"> Qualtrics</w:t>
      </w:r>
      <w:r w:rsidR="00E27AB2">
        <w:rPr>
          <w:rFonts w:ascii="Helvetica" w:hAnsi="Helvetica"/>
        </w:rPr>
        <w:t>, an</w:t>
      </w:r>
      <w:r w:rsidRPr="000A0177">
        <w:rPr>
          <w:rFonts w:ascii="Helvetica" w:hAnsi="Helvetica"/>
        </w:rPr>
        <w:t xml:space="preserve"> online surveying platform</w:t>
      </w:r>
      <w:r w:rsidR="00E27AB2">
        <w:rPr>
          <w:rFonts w:ascii="Helvetica" w:hAnsi="Helvetica"/>
        </w:rPr>
        <w:t>,</w:t>
      </w:r>
      <w:r w:rsidRPr="000A0177">
        <w:rPr>
          <w:rFonts w:ascii="Helvetica" w:hAnsi="Helvetica"/>
        </w:rPr>
        <w:t xml:space="preserve"> and provided the link and an electronic version for printing to Norton County</w:t>
      </w:r>
      <w:r w:rsidR="00E27AB2">
        <w:rPr>
          <w:rFonts w:ascii="Helvetica" w:hAnsi="Helvetica"/>
        </w:rPr>
        <w:t xml:space="preserve"> Hospital</w:t>
      </w:r>
      <w:r w:rsidRPr="000A0177">
        <w:rPr>
          <w:rFonts w:ascii="Helvetica" w:hAnsi="Helvetica"/>
        </w:rPr>
        <w:t xml:space="preserve"> representatives for distribution. Surveys were collected between </w:t>
      </w:r>
      <w:r w:rsidR="00E27AB2">
        <w:rPr>
          <w:rFonts w:ascii="Helvetica" w:hAnsi="Helvetica"/>
        </w:rPr>
        <w:t>April 12th</w:t>
      </w:r>
      <w:r w:rsidRPr="000A0177">
        <w:rPr>
          <w:rFonts w:ascii="Helvetica" w:hAnsi="Helvetica"/>
        </w:rPr>
        <w:t xml:space="preserve"> and </w:t>
      </w:r>
      <w:r w:rsidR="00E27AB2">
        <w:rPr>
          <w:rFonts w:ascii="Helvetica" w:hAnsi="Helvetica"/>
        </w:rPr>
        <w:t>May 17th,</w:t>
      </w:r>
      <w:r w:rsidRPr="000A0177">
        <w:rPr>
          <w:rFonts w:ascii="Helvetica" w:hAnsi="Helvetica"/>
        </w:rPr>
        <w:t xml:space="preserve"> 20</w:t>
      </w:r>
      <w:r w:rsidR="00E27AB2">
        <w:rPr>
          <w:rFonts w:ascii="Helvetica" w:hAnsi="Helvetica"/>
        </w:rPr>
        <w:t>21</w:t>
      </w:r>
      <w:r w:rsidRPr="000A0177">
        <w:rPr>
          <w:rFonts w:ascii="Helvetica" w:hAnsi="Helvetica"/>
        </w:rPr>
        <w:t xml:space="preserve">. Paper surveys </w:t>
      </w:r>
      <w:r w:rsidR="00E27AB2">
        <w:rPr>
          <w:rFonts w:ascii="Helvetica" w:hAnsi="Helvetica"/>
        </w:rPr>
        <w:t xml:space="preserve">collected in the community </w:t>
      </w:r>
      <w:r w:rsidRPr="000A0177">
        <w:rPr>
          <w:rFonts w:ascii="Helvetica" w:hAnsi="Helvetica"/>
        </w:rPr>
        <w:t xml:space="preserve">were mailed </w:t>
      </w:r>
      <w:r w:rsidR="00E27AB2">
        <w:rPr>
          <w:rFonts w:ascii="Helvetica" w:hAnsi="Helvetica"/>
        </w:rPr>
        <w:t xml:space="preserve">to CARE </w:t>
      </w:r>
      <w:r w:rsidRPr="000A0177">
        <w:rPr>
          <w:rFonts w:ascii="Helvetica" w:hAnsi="Helvetica"/>
        </w:rPr>
        <w:t xml:space="preserve">by Norton County Hospital. </w:t>
      </w:r>
      <w:r w:rsidR="00E27AB2">
        <w:rPr>
          <w:rFonts w:ascii="Helvetica" w:hAnsi="Helvetica"/>
        </w:rPr>
        <w:t>One hundred eighty-three</w:t>
      </w:r>
      <w:r w:rsidRPr="000A0177">
        <w:rPr>
          <w:rFonts w:ascii="Helvetica" w:hAnsi="Helvetica"/>
        </w:rPr>
        <w:t xml:space="preserve"> (</w:t>
      </w:r>
      <w:r w:rsidR="00E27AB2">
        <w:rPr>
          <w:rFonts w:ascii="Helvetica" w:hAnsi="Helvetica"/>
        </w:rPr>
        <w:t>183</w:t>
      </w:r>
      <w:r w:rsidRPr="000A0177">
        <w:rPr>
          <w:rFonts w:ascii="Helvetica" w:hAnsi="Helvetica"/>
        </w:rPr>
        <w:t xml:space="preserve">) </w:t>
      </w:r>
      <w:r w:rsidR="00E27AB2">
        <w:rPr>
          <w:rFonts w:ascii="Helvetica" w:hAnsi="Helvetica"/>
        </w:rPr>
        <w:t>surveys were</w:t>
      </w:r>
      <w:r w:rsidRPr="000A0177">
        <w:rPr>
          <w:rFonts w:ascii="Helvetica" w:hAnsi="Helvetica"/>
        </w:rPr>
        <w:t xml:space="preserve"> collected </w:t>
      </w:r>
      <w:r w:rsidR="00E27AB2">
        <w:rPr>
          <w:rFonts w:ascii="Helvetica" w:hAnsi="Helvetica"/>
        </w:rPr>
        <w:t xml:space="preserve">and </w:t>
      </w:r>
      <w:r w:rsidRPr="000A0177">
        <w:rPr>
          <w:rFonts w:ascii="Helvetica" w:hAnsi="Helvetica"/>
        </w:rPr>
        <w:t xml:space="preserve">analyzed for this report. </w:t>
      </w:r>
    </w:p>
    <w:p w14:paraId="70DEB824" w14:textId="5AD76706" w:rsidR="000A0177" w:rsidRDefault="000A0177" w:rsidP="000A0177">
      <w:pPr>
        <w:pStyle w:val="Heading1"/>
      </w:pPr>
      <w:bookmarkStart w:id="2" w:name="_Toc82076647"/>
      <w:r w:rsidRPr="000A0177">
        <w:rPr>
          <w:b w:val="0"/>
          <w:sz w:val="24"/>
          <w:szCs w:val="24"/>
        </w:rPr>
        <w:t xml:space="preserve">A community forum was held following the compilation of a preliminary report of findings from the survey in order for community members to provide input regarding their reactions to the results. At the forum, CARE researchers presented the results and gathered feedback regarding what </w:t>
      </w:r>
      <w:r>
        <w:rPr>
          <w:b w:val="0"/>
          <w:sz w:val="24"/>
          <w:szCs w:val="24"/>
        </w:rPr>
        <w:t xml:space="preserve">seemed accurate, what seemed inconsistent with participants’ experiences/perceptions, and other comments that would be helpful to Norton County Hospital as it moves forward with their planning process. </w:t>
      </w:r>
      <w:r w:rsidRPr="000A0177">
        <w:rPr>
          <w:b w:val="0"/>
          <w:sz w:val="24"/>
          <w:szCs w:val="24"/>
        </w:rPr>
        <w:t xml:space="preserve">The themed responses from participants at the community forum follow the </w:t>
      </w:r>
      <w:r>
        <w:rPr>
          <w:b w:val="0"/>
          <w:sz w:val="24"/>
          <w:szCs w:val="24"/>
        </w:rPr>
        <w:t>key findings</w:t>
      </w:r>
      <w:r w:rsidRPr="000A0177">
        <w:rPr>
          <w:b w:val="0"/>
          <w:sz w:val="24"/>
          <w:szCs w:val="24"/>
        </w:rPr>
        <w:t xml:space="preserve"> below</w:t>
      </w:r>
      <w:r w:rsidR="00E27AB2">
        <w:rPr>
          <w:b w:val="0"/>
          <w:sz w:val="24"/>
          <w:szCs w:val="24"/>
        </w:rPr>
        <w:t>.</w:t>
      </w:r>
      <w:bookmarkEnd w:id="2"/>
      <w:r>
        <w:br w:type="page"/>
      </w:r>
    </w:p>
    <w:p w14:paraId="33570724" w14:textId="22D21790" w:rsidR="0057362D" w:rsidRPr="0057362D" w:rsidRDefault="0057362D" w:rsidP="0057362D">
      <w:pPr>
        <w:pStyle w:val="Heading1"/>
      </w:pPr>
      <w:bookmarkStart w:id="3" w:name="_Toc82076648"/>
      <w:r>
        <w:lastRenderedPageBreak/>
        <w:t>Primary Health Concerns and Needs – Executive Summary</w:t>
      </w:r>
      <w:bookmarkEnd w:id="3"/>
    </w:p>
    <w:p w14:paraId="25F620FC" w14:textId="77777777" w:rsidR="00A235CC" w:rsidRDefault="00A235CC">
      <w:pPr>
        <w:rPr>
          <w:rFonts w:ascii="Helvetica" w:hAnsi="Helvetica"/>
        </w:rPr>
      </w:pPr>
    </w:p>
    <w:p w14:paraId="052A0201" w14:textId="77777777" w:rsidR="009B5D1E" w:rsidRDefault="00A235CC">
      <w:pPr>
        <w:rPr>
          <w:rFonts w:ascii="Helvetica" w:hAnsi="Helvetica"/>
        </w:rPr>
      </w:pPr>
      <w:r>
        <w:rPr>
          <w:rFonts w:ascii="Helvetica" w:hAnsi="Helvetica"/>
        </w:rPr>
        <w:t xml:space="preserve">Across all questions and responses, the following were the </w:t>
      </w:r>
      <w:r w:rsidRPr="00A235CC">
        <w:rPr>
          <w:rFonts w:ascii="Helvetica" w:hAnsi="Helvetica"/>
          <w:b/>
          <w:bCs/>
        </w:rPr>
        <w:t>primary health concerns/needs</w:t>
      </w:r>
      <w:r>
        <w:rPr>
          <w:rFonts w:ascii="Helvetica" w:hAnsi="Helvetica"/>
        </w:rPr>
        <w:t xml:space="preserve"> for Norton County:</w:t>
      </w:r>
    </w:p>
    <w:p w14:paraId="694C50B4" w14:textId="77777777" w:rsidR="009B5D1E" w:rsidRDefault="009B5D1E">
      <w:pPr>
        <w:rPr>
          <w:rFonts w:ascii="Helvetica" w:hAnsi="Helvetica"/>
        </w:rPr>
      </w:pPr>
    </w:p>
    <w:p w14:paraId="2FC0F091" w14:textId="441CBFC7" w:rsidR="009B5D1E" w:rsidRPr="009B5D1E" w:rsidRDefault="00A813A4" w:rsidP="009B5D1E">
      <w:pPr>
        <w:rPr>
          <w:rFonts w:ascii="Helvetica" w:hAnsi="Helvetica"/>
          <w:b/>
        </w:rPr>
      </w:pPr>
      <w:r>
        <w:rPr>
          <w:rFonts w:ascii="Helvetica" w:hAnsi="Helvetica"/>
          <w:b/>
        </w:rPr>
        <w:t>Healthcare access and</w:t>
      </w:r>
      <w:r w:rsidR="009B5D1E">
        <w:rPr>
          <w:rFonts w:ascii="Helvetica" w:hAnsi="Helvetica"/>
          <w:b/>
        </w:rPr>
        <w:t xml:space="preserve"> </w:t>
      </w:r>
      <w:r>
        <w:rPr>
          <w:rFonts w:ascii="Helvetica" w:hAnsi="Helvetica"/>
          <w:b/>
        </w:rPr>
        <w:t>affordability are top concerns</w:t>
      </w:r>
      <w:r w:rsidR="009B5D1E" w:rsidRPr="009B5D1E">
        <w:rPr>
          <w:rFonts w:ascii="Helvetica" w:hAnsi="Helvetica"/>
          <w:b/>
        </w:rPr>
        <w:t xml:space="preserve"> in Norton</w:t>
      </w:r>
      <w:r w:rsidR="001022A1">
        <w:rPr>
          <w:rFonts w:ascii="Helvetica" w:hAnsi="Helvetica"/>
          <w:b/>
        </w:rPr>
        <w:t xml:space="preserve"> County</w:t>
      </w:r>
      <w:r>
        <w:rPr>
          <w:rFonts w:ascii="Helvetica" w:hAnsi="Helvetica"/>
          <w:b/>
        </w:rPr>
        <w:t>, highlighted by desires for retention of providers and increased investment</w:t>
      </w:r>
      <w:r w:rsidR="00C51BE2">
        <w:rPr>
          <w:rFonts w:ascii="Helvetica" w:hAnsi="Helvetica"/>
          <w:b/>
        </w:rPr>
        <w:t xml:space="preserve"> into the healthcare system</w:t>
      </w:r>
      <w:r w:rsidR="009B5D1E" w:rsidRPr="009B5D1E">
        <w:rPr>
          <w:rFonts w:ascii="Helvetica" w:hAnsi="Helvetica"/>
          <w:b/>
        </w:rPr>
        <w:t>.</w:t>
      </w:r>
    </w:p>
    <w:p w14:paraId="190425BD" w14:textId="0BDA7C0E" w:rsidR="009B5D1E" w:rsidRDefault="009B5D1E" w:rsidP="009B5D1E">
      <w:pPr>
        <w:rPr>
          <w:rFonts w:ascii="Helvetica" w:hAnsi="Helvetica"/>
        </w:rPr>
      </w:pPr>
      <w:r w:rsidRPr="009B5D1E">
        <w:rPr>
          <w:rFonts w:ascii="Helvetica" w:hAnsi="Helvetica"/>
        </w:rPr>
        <w:t xml:space="preserve">Good access to </w:t>
      </w:r>
      <w:r w:rsidR="00765752">
        <w:rPr>
          <w:rFonts w:ascii="Helvetica" w:hAnsi="Helvetica"/>
        </w:rPr>
        <w:t>healthcare</w:t>
      </w:r>
      <w:r w:rsidRPr="009B5D1E">
        <w:rPr>
          <w:rFonts w:ascii="Helvetica" w:hAnsi="Helvetica"/>
        </w:rPr>
        <w:t xml:space="preserve"> was most important to respondents in creating a healthy community</w:t>
      </w:r>
      <w:r>
        <w:rPr>
          <w:rFonts w:ascii="Helvetica" w:hAnsi="Helvetica"/>
        </w:rPr>
        <w:t xml:space="preserve"> (68.6%)</w:t>
      </w:r>
      <w:r w:rsidRPr="009B5D1E">
        <w:rPr>
          <w:rFonts w:ascii="Helvetica" w:hAnsi="Helvetica"/>
        </w:rPr>
        <w:t>.</w:t>
      </w:r>
      <w:r>
        <w:rPr>
          <w:rFonts w:ascii="Helvetica" w:hAnsi="Helvetica"/>
        </w:rPr>
        <w:t xml:space="preserve"> Affordable </w:t>
      </w:r>
      <w:r w:rsidR="00765752">
        <w:rPr>
          <w:rFonts w:ascii="Helvetica" w:hAnsi="Helvetica"/>
        </w:rPr>
        <w:t>healthcare</w:t>
      </w:r>
      <w:r>
        <w:rPr>
          <w:rFonts w:ascii="Helvetica" w:hAnsi="Helvetica"/>
        </w:rPr>
        <w:t xml:space="preserve"> was</w:t>
      </w:r>
      <w:r w:rsidRPr="009B5D1E">
        <w:rPr>
          <w:rFonts w:ascii="Helvetica" w:hAnsi="Helvetica"/>
        </w:rPr>
        <w:t xml:space="preserve"> </w:t>
      </w:r>
      <w:r>
        <w:rPr>
          <w:rFonts w:ascii="Helvetica" w:hAnsi="Helvetica"/>
        </w:rPr>
        <w:t xml:space="preserve">most </w:t>
      </w:r>
      <w:r w:rsidR="00173D39">
        <w:rPr>
          <w:rFonts w:ascii="Helvetica" w:hAnsi="Helvetica"/>
        </w:rPr>
        <w:t>often listed in the top 3</w:t>
      </w:r>
      <w:r>
        <w:rPr>
          <w:rFonts w:ascii="Helvetica" w:hAnsi="Helvetica"/>
        </w:rPr>
        <w:t xml:space="preserve"> need</w:t>
      </w:r>
      <w:r w:rsidR="00173D39">
        <w:rPr>
          <w:rFonts w:ascii="Helvetica" w:hAnsi="Helvetica"/>
        </w:rPr>
        <w:t>s</w:t>
      </w:r>
      <w:r w:rsidRPr="009B5D1E">
        <w:rPr>
          <w:rFonts w:ascii="Helvetica" w:hAnsi="Helvetica"/>
        </w:rPr>
        <w:t xml:space="preserve"> for community health </w:t>
      </w:r>
      <w:r w:rsidR="00173D39">
        <w:rPr>
          <w:rFonts w:ascii="Helvetica" w:hAnsi="Helvetica"/>
        </w:rPr>
        <w:t>(</w:t>
      </w:r>
      <w:r>
        <w:rPr>
          <w:rFonts w:ascii="Helvetica" w:hAnsi="Helvetica"/>
        </w:rPr>
        <w:t>62.4</w:t>
      </w:r>
      <w:r w:rsidRPr="009B5D1E">
        <w:rPr>
          <w:rFonts w:ascii="Helvetica" w:hAnsi="Helvetica"/>
        </w:rPr>
        <w:t>%</w:t>
      </w:r>
      <w:r w:rsidR="00173D39">
        <w:rPr>
          <w:rFonts w:ascii="Helvetica" w:hAnsi="Helvetica"/>
        </w:rPr>
        <w:t>)</w:t>
      </w:r>
      <w:r w:rsidRPr="009B5D1E">
        <w:rPr>
          <w:rFonts w:ascii="Helvetica" w:hAnsi="Helvetica"/>
        </w:rPr>
        <w:t xml:space="preserve">. </w:t>
      </w:r>
      <w:r>
        <w:rPr>
          <w:rFonts w:ascii="Helvetica" w:hAnsi="Helvetica"/>
        </w:rPr>
        <w:t>Three</w:t>
      </w:r>
      <w:r w:rsidR="00D12E6B">
        <w:rPr>
          <w:rFonts w:ascii="Helvetica" w:hAnsi="Helvetica"/>
        </w:rPr>
        <w:t>-</w:t>
      </w:r>
      <w:r>
        <w:rPr>
          <w:rFonts w:ascii="Helvetica" w:hAnsi="Helvetica"/>
        </w:rPr>
        <w:t xml:space="preserve">quarters of </w:t>
      </w:r>
      <w:r w:rsidRPr="009B5D1E">
        <w:rPr>
          <w:rFonts w:ascii="Helvetica" w:hAnsi="Helvetica"/>
        </w:rPr>
        <w:t xml:space="preserve">respondents </w:t>
      </w:r>
      <w:r>
        <w:rPr>
          <w:rFonts w:ascii="Helvetica" w:hAnsi="Helvetica"/>
        </w:rPr>
        <w:t>(74.0</w:t>
      </w:r>
      <w:r w:rsidRPr="009B5D1E">
        <w:rPr>
          <w:rFonts w:ascii="Helvetica" w:hAnsi="Helvetica"/>
        </w:rPr>
        <w:t xml:space="preserve">%) left Norton for at least some of their </w:t>
      </w:r>
      <w:r w:rsidR="00765752">
        <w:rPr>
          <w:rFonts w:ascii="Helvetica" w:hAnsi="Helvetica"/>
        </w:rPr>
        <w:t>healthcare</w:t>
      </w:r>
      <w:r w:rsidRPr="009B5D1E">
        <w:rPr>
          <w:rFonts w:ascii="Helvetica" w:hAnsi="Helvetica"/>
        </w:rPr>
        <w:t xml:space="preserve"> services.</w:t>
      </w:r>
      <w:r w:rsidR="00CE2F7B">
        <w:rPr>
          <w:rFonts w:ascii="Helvetica" w:hAnsi="Helvetica"/>
        </w:rPr>
        <w:t xml:space="preserve"> </w:t>
      </w:r>
      <w:r w:rsidR="00CE2F7B" w:rsidRPr="009B5D1E">
        <w:rPr>
          <w:rFonts w:ascii="Helvetica" w:hAnsi="Helvetica"/>
        </w:rPr>
        <w:t xml:space="preserve">Seeing specialist(s) was the top reason that respondents received care outside of Norton </w:t>
      </w:r>
      <w:r w:rsidR="00CE2F7B">
        <w:rPr>
          <w:rFonts w:ascii="Helvetica" w:hAnsi="Helvetica"/>
        </w:rPr>
        <w:t>C</w:t>
      </w:r>
      <w:r w:rsidR="00CE2F7B" w:rsidRPr="009B5D1E">
        <w:rPr>
          <w:rFonts w:ascii="Helvetica" w:hAnsi="Helvetica"/>
        </w:rPr>
        <w:t>ounty (</w:t>
      </w:r>
      <w:r w:rsidR="00CE2F7B">
        <w:rPr>
          <w:rFonts w:ascii="Helvetica" w:hAnsi="Helvetica"/>
        </w:rPr>
        <w:t>68.6</w:t>
      </w:r>
      <w:r w:rsidR="00CE2F7B" w:rsidRPr="009B5D1E">
        <w:rPr>
          <w:rFonts w:ascii="Helvetica" w:hAnsi="Helvetica"/>
        </w:rPr>
        <w:t>%). Twenty-</w:t>
      </w:r>
      <w:r w:rsidR="00CE2F7B">
        <w:rPr>
          <w:rFonts w:ascii="Helvetica" w:hAnsi="Helvetica"/>
        </w:rPr>
        <w:t>five</w:t>
      </w:r>
      <w:r w:rsidR="00CE2F7B" w:rsidRPr="009B5D1E">
        <w:rPr>
          <w:rFonts w:ascii="Helvetica" w:hAnsi="Helvetica"/>
        </w:rPr>
        <w:t xml:space="preserve"> percent (2</w:t>
      </w:r>
      <w:r w:rsidR="00CE2F7B">
        <w:rPr>
          <w:rFonts w:ascii="Helvetica" w:hAnsi="Helvetica"/>
        </w:rPr>
        <w:t>4.8</w:t>
      </w:r>
      <w:r w:rsidR="00CE2F7B" w:rsidRPr="009B5D1E">
        <w:rPr>
          <w:rFonts w:ascii="Helvetica" w:hAnsi="Helvetica"/>
        </w:rPr>
        <w:t xml:space="preserve">%) of respondents considered </w:t>
      </w:r>
      <w:r w:rsidR="00CE2F7B">
        <w:rPr>
          <w:rFonts w:ascii="Helvetica" w:hAnsi="Helvetica"/>
        </w:rPr>
        <w:t>healthcare</w:t>
      </w:r>
      <w:r w:rsidR="00CE2F7B" w:rsidRPr="009B5D1E">
        <w:rPr>
          <w:rFonts w:ascii="Helvetica" w:hAnsi="Helvetica"/>
        </w:rPr>
        <w:t xml:space="preserve"> specialists one of the top needs for community health.</w:t>
      </w:r>
    </w:p>
    <w:p w14:paraId="57D5E60C" w14:textId="43E746B5" w:rsidR="00CE2F7B" w:rsidRDefault="00CE2F7B" w:rsidP="009B5D1E">
      <w:pPr>
        <w:rPr>
          <w:rFonts w:ascii="Helvetica" w:hAnsi="Helvetica"/>
        </w:rPr>
      </w:pPr>
    </w:p>
    <w:p w14:paraId="1A905A42" w14:textId="31AE34DD" w:rsidR="00CE2F7B" w:rsidRDefault="00CE2F7B" w:rsidP="009B5D1E">
      <w:pPr>
        <w:rPr>
          <w:rFonts w:ascii="Helvetica" w:hAnsi="Helvetica"/>
        </w:rPr>
      </w:pPr>
      <w:r>
        <w:rPr>
          <w:rFonts w:ascii="Helvetica" w:hAnsi="Helvetica"/>
        </w:rPr>
        <w:t>When asked what suggestions they have to improve healthcare as a whole, respondents said retain doctors and healthcare services within the community through increased investment into the healthcare system, new facilities, and continued efforts to recruit and train local providers.</w:t>
      </w:r>
    </w:p>
    <w:p w14:paraId="4F2887D8" w14:textId="77777777" w:rsidR="009B5D1E" w:rsidRPr="009B5D1E" w:rsidRDefault="009B5D1E" w:rsidP="009B5D1E">
      <w:pPr>
        <w:rPr>
          <w:rFonts w:ascii="Helvetica" w:hAnsi="Helvetica"/>
          <w:b/>
        </w:rPr>
      </w:pPr>
    </w:p>
    <w:p w14:paraId="60F04E8C" w14:textId="0714639A" w:rsidR="009B5D1E" w:rsidRPr="009B5D1E" w:rsidRDefault="009B5D1E" w:rsidP="009B5D1E">
      <w:pPr>
        <w:rPr>
          <w:rFonts w:ascii="Helvetica" w:hAnsi="Helvetica"/>
          <w:b/>
        </w:rPr>
      </w:pPr>
      <w:r>
        <w:rPr>
          <w:rFonts w:ascii="Helvetica" w:hAnsi="Helvetica"/>
          <w:b/>
        </w:rPr>
        <w:t>Behavioral health is a concern in Norton County</w:t>
      </w:r>
      <w:r w:rsidRPr="009B5D1E">
        <w:rPr>
          <w:rFonts w:ascii="Helvetica" w:hAnsi="Helvetica"/>
          <w:b/>
        </w:rPr>
        <w:t>.</w:t>
      </w:r>
    </w:p>
    <w:p w14:paraId="4B311C6A" w14:textId="4BE99A86" w:rsidR="009B5D1E" w:rsidRPr="009B5D1E" w:rsidRDefault="009B5D1E" w:rsidP="009B5D1E">
      <w:pPr>
        <w:rPr>
          <w:rFonts w:ascii="Helvetica" w:hAnsi="Helvetica"/>
        </w:rPr>
      </w:pPr>
      <w:r>
        <w:rPr>
          <w:rFonts w:ascii="Helvetica" w:hAnsi="Helvetica"/>
        </w:rPr>
        <w:t xml:space="preserve">Respondents said that abusing illegal drugs (not prescriptions) is the behavior that most often contributes to health issues in the community (57.2%). Mental/behavioral health was the second most commonly identified condition that respondents believe has the greatest impact on their community’s health (47.7%). In the open-ended comments, some participants also mentioned </w:t>
      </w:r>
      <w:r w:rsidRPr="00B94BFA">
        <w:rPr>
          <w:rFonts w:ascii="Helvetica" w:hAnsi="Helvetica"/>
        </w:rPr>
        <w:t>the need for more stringent enforcement of drug laws, less stigma against those with an addiction, better education for young people and community members (especially law enforcement), and more behavioral health services</w:t>
      </w:r>
      <w:r>
        <w:rPr>
          <w:rFonts w:ascii="Helvetica" w:hAnsi="Helvetica"/>
        </w:rPr>
        <w:t>.</w:t>
      </w:r>
      <w:r w:rsidRPr="009B5D1E">
        <w:rPr>
          <w:rFonts w:ascii="Helvetica" w:hAnsi="Helvetica"/>
        </w:rPr>
        <w:t xml:space="preserve"> </w:t>
      </w:r>
    </w:p>
    <w:p w14:paraId="243BA9B1" w14:textId="77777777" w:rsidR="009B5D1E" w:rsidRPr="009B5D1E" w:rsidRDefault="009B5D1E" w:rsidP="009B5D1E">
      <w:pPr>
        <w:rPr>
          <w:rFonts w:ascii="Helvetica" w:hAnsi="Helvetica"/>
          <w:b/>
        </w:rPr>
      </w:pPr>
    </w:p>
    <w:p w14:paraId="1FE9A9B8" w14:textId="09480524" w:rsidR="009B5D1E" w:rsidRPr="009B5D1E" w:rsidRDefault="008B75F1" w:rsidP="009B5D1E">
      <w:pPr>
        <w:rPr>
          <w:rFonts w:ascii="Helvetica" w:hAnsi="Helvetica"/>
          <w:b/>
        </w:rPr>
      </w:pPr>
      <w:r>
        <w:rPr>
          <w:rFonts w:ascii="Helvetica" w:hAnsi="Helvetica"/>
          <w:b/>
        </w:rPr>
        <w:t>Support for policies that prohibit the use of commercial tobacco products in public spaces is high</w:t>
      </w:r>
      <w:r w:rsidR="009B5D1E" w:rsidRPr="009B5D1E">
        <w:rPr>
          <w:rFonts w:ascii="Helvetica" w:hAnsi="Helvetica"/>
          <w:b/>
        </w:rPr>
        <w:t>.</w:t>
      </w:r>
    </w:p>
    <w:p w14:paraId="6220B715" w14:textId="00C6BC63" w:rsidR="009B5D1E" w:rsidRPr="009B5D1E" w:rsidRDefault="008B75F1" w:rsidP="009B5D1E">
      <w:pPr>
        <w:rPr>
          <w:rFonts w:ascii="Helvetica" w:hAnsi="Helvetica"/>
        </w:rPr>
      </w:pPr>
      <w:r>
        <w:rPr>
          <w:rFonts w:ascii="Helvetica" w:hAnsi="Helvetica"/>
        </w:rPr>
        <w:t>A majority of respondents support policies that prohibit the use of commercial tobacco products (e.g., cigarettes, chewing tobacco, vaping products) in all outdoor spaces that are open to the general public (e.g., parks, trails, sidewalks) (73.0%). An even higher percentage support these policies in all indoor spaces that are open to the general public, including private businesses where the public may go (e.g., food pantries, restaurants, hospitals) (89.6%)</w:t>
      </w:r>
      <w:r w:rsidR="009B5D1E" w:rsidRPr="009B5D1E">
        <w:rPr>
          <w:rFonts w:ascii="Helvetica" w:hAnsi="Helvetica"/>
        </w:rPr>
        <w:t>.</w:t>
      </w:r>
    </w:p>
    <w:p w14:paraId="1C1C8629" w14:textId="77777777" w:rsidR="009B5D1E" w:rsidRPr="009B5D1E" w:rsidRDefault="009B5D1E" w:rsidP="009B5D1E">
      <w:pPr>
        <w:rPr>
          <w:rFonts w:ascii="Helvetica" w:hAnsi="Helvetica"/>
          <w:b/>
        </w:rPr>
      </w:pPr>
    </w:p>
    <w:p w14:paraId="0D538B18" w14:textId="2427E870" w:rsidR="009B5D1E" w:rsidRPr="009B5D1E" w:rsidRDefault="001022A1" w:rsidP="009B5D1E">
      <w:pPr>
        <w:rPr>
          <w:rFonts w:ascii="Helvetica" w:hAnsi="Helvetica"/>
          <w:b/>
        </w:rPr>
      </w:pPr>
      <w:r>
        <w:rPr>
          <w:rFonts w:ascii="Helvetica" w:hAnsi="Helvetica"/>
          <w:b/>
        </w:rPr>
        <w:t>Healthy eating is a challenge in Norton County.</w:t>
      </w:r>
    </w:p>
    <w:p w14:paraId="590BD409" w14:textId="228F7E38" w:rsidR="009B5D1E" w:rsidRPr="009B5D1E" w:rsidRDefault="001022A1" w:rsidP="009B5D1E">
      <w:pPr>
        <w:rPr>
          <w:rFonts w:ascii="Helvetica" w:hAnsi="Helvetica"/>
        </w:rPr>
      </w:pPr>
      <w:r>
        <w:rPr>
          <w:rFonts w:ascii="Helvetica" w:hAnsi="Helvetica"/>
        </w:rPr>
        <w:t xml:space="preserve">The highest percentage of respondents disagree that their community has sufficient options for healthy eating (33.6%). Respondents indicated that more options to </w:t>
      </w:r>
      <w:r>
        <w:rPr>
          <w:rFonts w:ascii="Helvetica" w:hAnsi="Helvetica"/>
        </w:rPr>
        <w:lastRenderedPageBreak/>
        <w:t>purchase healthy foods and education on healthy eating would allow them to consume healthier foods</w:t>
      </w:r>
      <w:r w:rsidR="009B5D1E" w:rsidRPr="009B5D1E">
        <w:rPr>
          <w:rFonts w:ascii="Helvetica" w:hAnsi="Helvetica"/>
        </w:rPr>
        <w:t>.</w:t>
      </w:r>
    </w:p>
    <w:p w14:paraId="4530CE2E" w14:textId="77777777" w:rsidR="00CE2F7B" w:rsidRDefault="00CE2F7B" w:rsidP="009B5D1E">
      <w:pPr>
        <w:rPr>
          <w:rFonts w:ascii="Helvetica" w:hAnsi="Helvetica"/>
          <w:b/>
        </w:rPr>
      </w:pPr>
    </w:p>
    <w:p w14:paraId="5DDDD03A" w14:textId="1459697E" w:rsidR="009B5D1E" w:rsidRPr="009B5D1E" w:rsidRDefault="001022A1" w:rsidP="009B5D1E">
      <w:pPr>
        <w:rPr>
          <w:rFonts w:ascii="Helvetica" w:hAnsi="Helvetica"/>
          <w:b/>
        </w:rPr>
      </w:pPr>
      <w:r>
        <w:rPr>
          <w:rFonts w:ascii="Helvetica" w:hAnsi="Helvetica"/>
          <w:b/>
        </w:rPr>
        <w:t>Options for physical activity could be improved</w:t>
      </w:r>
      <w:r w:rsidR="009B5D1E" w:rsidRPr="009B5D1E">
        <w:rPr>
          <w:rFonts w:ascii="Helvetica" w:hAnsi="Helvetica"/>
          <w:b/>
        </w:rPr>
        <w:t>.</w:t>
      </w:r>
    </w:p>
    <w:p w14:paraId="218A3B81" w14:textId="7A57196C" w:rsidR="009B5D1E" w:rsidRPr="009B5D1E" w:rsidRDefault="001022A1" w:rsidP="009B5D1E">
      <w:pPr>
        <w:rPr>
          <w:rFonts w:ascii="Helvetica" w:hAnsi="Helvetica"/>
        </w:rPr>
      </w:pPr>
      <w:r>
        <w:rPr>
          <w:rFonts w:ascii="Helvetica" w:hAnsi="Helvetica"/>
        </w:rPr>
        <w:t xml:space="preserve">While 57.9% </w:t>
      </w:r>
      <w:r w:rsidR="009B5D1E" w:rsidRPr="009B5D1E">
        <w:rPr>
          <w:rFonts w:ascii="Helvetica" w:hAnsi="Helvetica"/>
        </w:rPr>
        <w:t xml:space="preserve">of respondents indicated </w:t>
      </w:r>
      <w:r>
        <w:rPr>
          <w:rFonts w:ascii="Helvetica" w:hAnsi="Helvetica"/>
        </w:rPr>
        <w:t xml:space="preserve">their community has sufficient options for physical activity, respondents said the top 3 resources that would allow them to be more physically active are walking/biking paths/trails, an </w:t>
      </w:r>
      <w:proofErr w:type="gramStart"/>
      <w:r>
        <w:rPr>
          <w:rFonts w:ascii="Helvetica" w:hAnsi="Helvetica"/>
        </w:rPr>
        <w:t>activity center/additional community activities</w:t>
      </w:r>
      <w:proofErr w:type="gramEnd"/>
      <w:r>
        <w:rPr>
          <w:rFonts w:ascii="Helvetica" w:hAnsi="Helvetica"/>
        </w:rPr>
        <w:t>, and improved/expanded sidewalks.</w:t>
      </w:r>
    </w:p>
    <w:p w14:paraId="4F19960F" w14:textId="77777777" w:rsidR="009B5D1E" w:rsidRPr="009B5D1E" w:rsidRDefault="009B5D1E" w:rsidP="009B5D1E">
      <w:pPr>
        <w:rPr>
          <w:rFonts w:ascii="Helvetica" w:hAnsi="Helvetica"/>
          <w:b/>
        </w:rPr>
      </w:pPr>
    </w:p>
    <w:p w14:paraId="239EA141" w14:textId="1F89CDF3" w:rsidR="009B5D1E" w:rsidRPr="009B5D1E" w:rsidRDefault="009B5D1E" w:rsidP="009B5D1E">
      <w:pPr>
        <w:rPr>
          <w:rFonts w:ascii="Helvetica" w:hAnsi="Helvetica"/>
          <w:b/>
        </w:rPr>
      </w:pPr>
      <w:r w:rsidRPr="009B5D1E">
        <w:rPr>
          <w:rFonts w:ascii="Helvetica" w:hAnsi="Helvetica"/>
          <w:b/>
        </w:rPr>
        <w:t xml:space="preserve">Cancer </w:t>
      </w:r>
      <w:r w:rsidR="00D12E6B">
        <w:rPr>
          <w:rFonts w:ascii="Helvetica" w:hAnsi="Helvetica"/>
          <w:b/>
        </w:rPr>
        <w:t>was perceived to</w:t>
      </w:r>
      <w:r w:rsidRPr="009B5D1E">
        <w:rPr>
          <w:rFonts w:ascii="Helvetica" w:hAnsi="Helvetica"/>
          <w:b/>
        </w:rPr>
        <w:t xml:space="preserve"> </w:t>
      </w:r>
      <w:r w:rsidR="00D12E6B">
        <w:rPr>
          <w:rFonts w:ascii="Helvetica" w:hAnsi="Helvetica"/>
          <w:b/>
        </w:rPr>
        <w:t>have</w:t>
      </w:r>
      <w:r w:rsidRPr="009B5D1E">
        <w:rPr>
          <w:rFonts w:ascii="Helvetica" w:hAnsi="Helvetica"/>
          <w:b/>
        </w:rPr>
        <w:t xml:space="preserve"> the greatest impact on community health. </w:t>
      </w:r>
    </w:p>
    <w:p w14:paraId="179D125B" w14:textId="37048F93" w:rsidR="009B5D1E" w:rsidRPr="009B5D1E" w:rsidRDefault="009B5D1E" w:rsidP="009B5D1E">
      <w:pPr>
        <w:rPr>
          <w:rFonts w:ascii="Helvetica" w:hAnsi="Helvetica"/>
        </w:rPr>
      </w:pPr>
      <w:r w:rsidRPr="009B5D1E">
        <w:rPr>
          <w:rFonts w:ascii="Helvetica" w:hAnsi="Helvetica"/>
        </w:rPr>
        <w:t>Fifty-</w:t>
      </w:r>
      <w:r w:rsidR="00173D39">
        <w:rPr>
          <w:rFonts w:ascii="Helvetica" w:hAnsi="Helvetica"/>
        </w:rPr>
        <w:t>four</w:t>
      </w:r>
      <w:r w:rsidRPr="009B5D1E">
        <w:rPr>
          <w:rFonts w:ascii="Helvetica" w:hAnsi="Helvetica"/>
        </w:rPr>
        <w:t xml:space="preserve"> percent (5</w:t>
      </w:r>
      <w:r w:rsidR="00173D39">
        <w:rPr>
          <w:rFonts w:ascii="Helvetica" w:hAnsi="Helvetica"/>
        </w:rPr>
        <w:t>4.2</w:t>
      </w:r>
      <w:r w:rsidRPr="009B5D1E">
        <w:rPr>
          <w:rFonts w:ascii="Helvetica" w:hAnsi="Helvetica"/>
        </w:rPr>
        <w:t xml:space="preserve">%) of respondents put this in the top 3 greatest impacts on community health. </w:t>
      </w:r>
    </w:p>
    <w:p w14:paraId="6CE340CB" w14:textId="57325AF6" w:rsidR="0057362D" w:rsidRDefault="0057362D"/>
    <w:p w14:paraId="56E25191" w14:textId="77777777" w:rsidR="000A0177" w:rsidRDefault="000A0177">
      <w:pPr>
        <w:rPr>
          <w:rFonts w:ascii="Helvetica" w:eastAsiaTheme="majorEastAsia" w:hAnsi="Helvetica" w:cstheme="majorBidi"/>
          <w:b/>
          <w:sz w:val="32"/>
          <w:szCs w:val="32"/>
        </w:rPr>
      </w:pPr>
      <w:r>
        <w:br w:type="page"/>
      </w:r>
    </w:p>
    <w:p w14:paraId="4F9DE135" w14:textId="1F569016" w:rsidR="001979D0" w:rsidRPr="009E2A2F" w:rsidRDefault="001979D0" w:rsidP="0057362D">
      <w:pPr>
        <w:pStyle w:val="Heading1"/>
      </w:pPr>
      <w:bookmarkStart w:id="4" w:name="_Toc82076649"/>
      <w:r w:rsidRPr="009E2A2F">
        <w:lastRenderedPageBreak/>
        <w:t xml:space="preserve">Key </w:t>
      </w:r>
      <w:r w:rsidRPr="0057362D">
        <w:t>Findings</w:t>
      </w:r>
      <w:bookmarkEnd w:id="4"/>
    </w:p>
    <w:p w14:paraId="43563BE2" w14:textId="77777777" w:rsidR="00A235CC" w:rsidRPr="00A235CC" w:rsidRDefault="00A235CC" w:rsidP="00A235CC">
      <w:pPr>
        <w:pStyle w:val="ListParagraph"/>
        <w:ind w:left="270"/>
      </w:pPr>
    </w:p>
    <w:p w14:paraId="06EE609A" w14:textId="438AEA95" w:rsidR="001979D0" w:rsidRPr="00832342" w:rsidRDefault="00105670" w:rsidP="0057362D">
      <w:pPr>
        <w:pStyle w:val="ListParagraph"/>
        <w:numPr>
          <w:ilvl w:val="0"/>
          <w:numId w:val="10"/>
        </w:numPr>
        <w:ind w:left="270" w:hanging="270"/>
      </w:pPr>
      <w:r w:rsidRPr="00832342">
        <w:rPr>
          <w:rFonts w:ascii="Helvetica" w:hAnsi="Helvetica"/>
        </w:rPr>
        <w:t>Almost all respondents answered the survey in English (99.5%).</w:t>
      </w:r>
    </w:p>
    <w:p w14:paraId="6A6841A2" w14:textId="31108379" w:rsidR="00105670" w:rsidRPr="00832342" w:rsidRDefault="00105670" w:rsidP="0057362D">
      <w:pPr>
        <w:pStyle w:val="ListParagraph"/>
        <w:numPr>
          <w:ilvl w:val="0"/>
          <w:numId w:val="10"/>
        </w:numPr>
        <w:ind w:left="270" w:hanging="270"/>
      </w:pPr>
      <w:r w:rsidRPr="00832342">
        <w:rPr>
          <w:rFonts w:ascii="Helvetica" w:hAnsi="Helvetica"/>
        </w:rPr>
        <w:t>More than three-quarters of respondents were women (81.0%).</w:t>
      </w:r>
    </w:p>
    <w:p w14:paraId="191CD764" w14:textId="7564EC99" w:rsidR="00105670" w:rsidRPr="00832342" w:rsidRDefault="00105670" w:rsidP="0057362D">
      <w:pPr>
        <w:pStyle w:val="ListParagraph"/>
        <w:numPr>
          <w:ilvl w:val="0"/>
          <w:numId w:val="10"/>
        </w:numPr>
        <w:ind w:left="270" w:hanging="270"/>
      </w:pPr>
      <w:r w:rsidRPr="00832342">
        <w:rPr>
          <w:rFonts w:ascii="Helvetica" w:hAnsi="Helvetica"/>
        </w:rPr>
        <w:t>More respondents were 50-64 years old (31.4%) or 35 to 49 years old (25.6%) than any other age groups.</w:t>
      </w:r>
    </w:p>
    <w:p w14:paraId="09517E30" w14:textId="212E6C9E" w:rsidR="00105670" w:rsidRPr="00832342" w:rsidRDefault="00D12E6B" w:rsidP="0057362D">
      <w:pPr>
        <w:pStyle w:val="ListParagraph"/>
        <w:numPr>
          <w:ilvl w:val="0"/>
          <w:numId w:val="10"/>
        </w:numPr>
        <w:ind w:left="270" w:hanging="270"/>
      </w:pPr>
      <w:r>
        <w:rPr>
          <w:rFonts w:ascii="Helvetica" w:hAnsi="Helvetica"/>
        </w:rPr>
        <w:t>Less than 2% of respondents were</w:t>
      </w:r>
      <w:r w:rsidR="00105670" w:rsidRPr="00832342">
        <w:rPr>
          <w:rFonts w:ascii="Helvetica" w:hAnsi="Helvetica"/>
        </w:rPr>
        <w:t xml:space="preserve"> of Hispanic, Latinx, or Spanish origin (</w:t>
      </w:r>
      <w:r>
        <w:rPr>
          <w:rFonts w:ascii="Helvetica" w:hAnsi="Helvetica"/>
        </w:rPr>
        <w:t>1</w:t>
      </w:r>
      <w:r w:rsidR="00105670" w:rsidRPr="00832342">
        <w:rPr>
          <w:rFonts w:ascii="Helvetica" w:hAnsi="Helvetica"/>
        </w:rPr>
        <w:t>.</w:t>
      </w:r>
      <w:r>
        <w:rPr>
          <w:rFonts w:ascii="Helvetica" w:hAnsi="Helvetica"/>
        </w:rPr>
        <w:t>8</w:t>
      </w:r>
      <w:r w:rsidR="00105670" w:rsidRPr="00832342">
        <w:rPr>
          <w:rFonts w:ascii="Helvetica" w:hAnsi="Helvetica"/>
        </w:rPr>
        <w:t>%)</w:t>
      </w:r>
      <w:r>
        <w:rPr>
          <w:rFonts w:ascii="Helvetica" w:hAnsi="Helvetica"/>
        </w:rPr>
        <w:t>.</w:t>
      </w:r>
      <w:r w:rsidR="00A504EA" w:rsidRPr="00832342">
        <w:rPr>
          <w:rFonts w:ascii="Helvetica" w:hAnsi="Helvetica"/>
        </w:rPr>
        <w:t xml:space="preserve"> </w:t>
      </w:r>
      <w:r>
        <w:rPr>
          <w:rFonts w:ascii="Helvetica" w:hAnsi="Helvetica"/>
        </w:rPr>
        <w:t>Nearly</w:t>
      </w:r>
      <w:r w:rsidR="00105670" w:rsidRPr="00832342">
        <w:rPr>
          <w:rFonts w:ascii="Helvetica" w:hAnsi="Helvetica"/>
        </w:rPr>
        <w:t xml:space="preserve"> all respondents were white (98.2%)</w:t>
      </w:r>
      <w:r w:rsidR="0031343B">
        <w:rPr>
          <w:rFonts w:ascii="Helvetica" w:hAnsi="Helvetica"/>
        </w:rPr>
        <w:t>.</w:t>
      </w:r>
    </w:p>
    <w:p w14:paraId="2B605340" w14:textId="6355162D" w:rsidR="00105670" w:rsidRPr="00832342" w:rsidRDefault="00105670" w:rsidP="0057362D">
      <w:pPr>
        <w:pStyle w:val="ListParagraph"/>
        <w:numPr>
          <w:ilvl w:val="0"/>
          <w:numId w:val="10"/>
        </w:numPr>
        <w:ind w:left="270" w:hanging="270"/>
      </w:pPr>
      <w:r w:rsidRPr="00832342">
        <w:rPr>
          <w:rFonts w:ascii="Helvetica" w:hAnsi="Helvetica"/>
        </w:rPr>
        <w:t>More than three-quarters of respondents use health insurance (e.g., private insurance, Blue Cross Blue Shield, HMO) to pay for their healthcare (77.4%).</w:t>
      </w:r>
    </w:p>
    <w:p w14:paraId="65F45DB7" w14:textId="6C702F1C" w:rsidR="00105670" w:rsidRPr="00832342" w:rsidRDefault="00105670" w:rsidP="0057362D">
      <w:pPr>
        <w:pStyle w:val="ListParagraph"/>
        <w:numPr>
          <w:ilvl w:val="0"/>
          <w:numId w:val="10"/>
        </w:numPr>
        <w:ind w:left="270" w:hanging="270"/>
      </w:pPr>
      <w:r w:rsidRPr="00832342">
        <w:rPr>
          <w:rFonts w:ascii="Helvetica" w:hAnsi="Helvetica"/>
        </w:rPr>
        <w:t>Top three sources of health information reported: doctor/health professional, internet, and health department</w:t>
      </w:r>
    </w:p>
    <w:p w14:paraId="793474C2" w14:textId="29AB63FC" w:rsidR="00FF6396" w:rsidRPr="00832342" w:rsidRDefault="00105670" w:rsidP="0057362D">
      <w:pPr>
        <w:pStyle w:val="ListParagraph"/>
        <w:numPr>
          <w:ilvl w:val="0"/>
          <w:numId w:val="10"/>
        </w:numPr>
        <w:ind w:left="270" w:hanging="270"/>
      </w:pPr>
      <w:r w:rsidRPr="00832342">
        <w:rPr>
          <w:rFonts w:ascii="Helvetica" w:hAnsi="Helvetica"/>
        </w:rPr>
        <w:t>Top three factors that respondents believe are the most important in creating a healthy community</w:t>
      </w:r>
      <w:r w:rsidR="00FF6396" w:rsidRPr="00832342">
        <w:rPr>
          <w:rFonts w:ascii="Helvetica" w:hAnsi="Helvetica"/>
        </w:rPr>
        <w:t xml:space="preserve">: good access to </w:t>
      </w:r>
      <w:r w:rsidR="00765752">
        <w:rPr>
          <w:rFonts w:ascii="Helvetica" w:hAnsi="Helvetica"/>
        </w:rPr>
        <w:t>healthcare</w:t>
      </w:r>
      <w:r w:rsidR="00FF6396" w:rsidRPr="00832342">
        <w:rPr>
          <w:rFonts w:ascii="Helvetica" w:hAnsi="Helvetica"/>
        </w:rPr>
        <w:t>, good jobs/strong economy, good schools</w:t>
      </w:r>
    </w:p>
    <w:p w14:paraId="2018BF80" w14:textId="35B7C936" w:rsidR="00FF6396" w:rsidRPr="00832342" w:rsidRDefault="00FF6396" w:rsidP="0057362D">
      <w:pPr>
        <w:pStyle w:val="ListParagraph"/>
        <w:numPr>
          <w:ilvl w:val="0"/>
          <w:numId w:val="10"/>
        </w:numPr>
        <w:ind w:left="270" w:hanging="270"/>
      </w:pPr>
      <w:r w:rsidRPr="00832342">
        <w:rPr>
          <w:rFonts w:ascii="Helvetica" w:hAnsi="Helvetica"/>
        </w:rPr>
        <w:t>Top three conditions that respondents believe have the greatest overall impact on their community’s health: cancer, mental/behavioral health, and health issues due to aging (arthritis, etc.)</w:t>
      </w:r>
    </w:p>
    <w:p w14:paraId="66AEDEED" w14:textId="28266A47" w:rsidR="00C3241F" w:rsidRPr="00832342" w:rsidRDefault="00C3241F" w:rsidP="0057362D">
      <w:pPr>
        <w:pStyle w:val="ListParagraph"/>
        <w:numPr>
          <w:ilvl w:val="0"/>
          <w:numId w:val="10"/>
        </w:numPr>
        <w:ind w:left="270" w:hanging="270"/>
      </w:pPr>
      <w:r w:rsidRPr="00832342">
        <w:rPr>
          <w:rFonts w:ascii="Helvetica" w:hAnsi="Helvetica"/>
        </w:rPr>
        <w:t>Top three behaviors that respondents believe contribute most to health issues in their community: abusing illegal drugs (not prescriptions), not being physically active, and eating poorly</w:t>
      </w:r>
    </w:p>
    <w:p w14:paraId="7B3E322E" w14:textId="1BBF53C9" w:rsidR="00A504EA" w:rsidRPr="00832342" w:rsidRDefault="00A504EA" w:rsidP="0057362D">
      <w:pPr>
        <w:pStyle w:val="ListParagraph"/>
        <w:numPr>
          <w:ilvl w:val="0"/>
          <w:numId w:val="10"/>
        </w:numPr>
        <w:ind w:left="270" w:hanging="270"/>
      </w:pPr>
      <w:r w:rsidRPr="00832342">
        <w:rPr>
          <w:rFonts w:ascii="Helvetica" w:hAnsi="Helvetica"/>
        </w:rPr>
        <w:t xml:space="preserve">Top three greatest needs respondents reported regarding health in their community: affordable </w:t>
      </w:r>
      <w:r w:rsidR="00765752">
        <w:rPr>
          <w:rFonts w:ascii="Helvetica" w:hAnsi="Helvetica"/>
        </w:rPr>
        <w:t>healthcare</w:t>
      </w:r>
      <w:r w:rsidRPr="00832342">
        <w:rPr>
          <w:rFonts w:ascii="Helvetica" w:hAnsi="Helvetica"/>
        </w:rPr>
        <w:t>, continuity of care, and evening or weekend clinic hours</w:t>
      </w:r>
    </w:p>
    <w:p w14:paraId="15FAD762" w14:textId="65BCEA1D" w:rsidR="00A504EA" w:rsidRPr="00832342" w:rsidRDefault="00A504EA" w:rsidP="0057362D">
      <w:pPr>
        <w:pStyle w:val="ListParagraph"/>
        <w:numPr>
          <w:ilvl w:val="0"/>
          <w:numId w:val="10"/>
        </w:numPr>
        <w:ind w:left="270" w:hanging="270"/>
      </w:pPr>
      <w:r w:rsidRPr="00832342">
        <w:rPr>
          <w:rFonts w:ascii="Helvetica" w:hAnsi="Helvetica"/>
        </w:rPr>
        <w:t>Overall, respondents think their community in Norton County is a healthy place to live, and that Norton County overall is a healthy place to live.</w:t>
      </w:r>
    </w:p>
    <w:p w14:paraId="1B6E4CE1" w14:textId="0B425683" w:rsidR="00A504EA" w:rsidRPr="00832342" w:rsidRDefault="00A504EA" w:rsidP="0057362D">
      <w:pPr>
        <w:pStyle w:val="ListParagraph"/>
        <w:numPr>
          <w:ilvl w:val="0"/>
          <w:numId w:val="10"/>
        </w:numPr>
        <w:ind w:left="270" w:hanging="270"/>
      </w:pPr>
      <w:r w:rsidRPr="00832342">
        <w:rPr>
          <w:rFonts w:ascii="Helvetica" w:hAnsi="Helvetica"/>
        </w:rPr>
        <w:t>Overall, respondents agree that their community has sufficient opportunities for physical activity.</w:t>
      </w:r>
    </w:p>
    <w:p w14:paraId="0AFD9DB5" w14:textId="7DDDB0DF" w:rsidR="00A504EA" w:rsidRPr="00832342" w:rsidRDefault="00251F30" w:rsidP="0057362D">
      <w:pPr>
        <w:pStyle w:val="ListParagraph"/>
        <w:numPr>
          <w:ilvl w:val="0"/>
          <w:numId w:val="10"/>
        </w:numPr>
        <w:ind w:left="270" w:hanging="270"/>
      </w:pPr>
      <w:r w:rsidRPr="00832342">
        <w:rPr>
          <w:rFonts w:ascii="Helvetica" w:hAnsi="Helvetica"/>
        </w:rPr>
        <w:t>Overall, respondents</w:t>
      </w:r>
      <w:r w:rsidR="00A504EA" w:rsidRPr="00832342">
        <w:rPr>
          <w:rFonts w:ascii="Helvetica" w:hAnsi="Helvetica"/>
        </w:rPr>
        <w:t xml:space="preserve"> </w:t>
      </w:r>
      <w:r w:rsidRPr="00832342">
        <w:rPr>
          <w:rFonts w:ascii="Helvetica" w:hAnsi="Helvetica"/>
        </w:rPr>
        <w:t>disagree</w:t>
      </w:r>
      <w:r w:rsidR="00A504EA" w:rsidRPr="00832342">
        <w:rPr>
          <w:rFonts w:ascii="Helvetica" w:hAnsi="Helvetica"/>
        </w:rPr>
        <w:t xml:space="preserve"> that their community has sufficient options for healthy eating.</w:t>
      </w:r>
    </w:p>
    <w:p w14:paraId="28DA17D0" w14:textId="1E36F1C9" w:rsidR="00A504EA" w:rsidRPr="00832342" w:rsidRDefault="00A504EA" w:rsidP="0057362D">
      <w:pPr>
        <w:pStyle w:val="ListParagraph"/>
        <w:numPr>
          <w:ilvl w:val="0"/>
          <w:numId w:val="10"/>
        </w:numPr>
        <w:ind w:left="270" w:hanging="270"/>
      </w:pPr>
      <w:r w:rsidRPr="00832342">
        <w:rPr>
          <w:rFonts w:ascii="Helvetica" w:hAnsi="Helvetica"/>
        </w:rPr>
        <w:t>Overall, respondents strongly support policies that prohibit the use of commercial tobacco products in all outdoor and indoor spaces that are open to the general public.</w:t>
      </w:r>
    </w:p>
    <w:p w14:paraId="3CE67DC5" w14:textId="15B28E26" w:rsidR="007802D0" w:rsidRPr="00832342" w:rsidRDefault="007802D0" w:rsidP="0057362D">
      <w:pPr>
        <w:pStyle w:val="ListParagraph"/>
        <w:numPr>
          <w:ilvl w:val="0"/>
          <w:numId w:val="10"/>
        </w:numPr>
        <w:ind w:left="270" w:hanging="270"/>
      </w:pPr>
      <w:r w:rsidRPr="00832342">
        <w:rPr>
          <w:rFonts w:ascii="Helvetica" w:hAnsi="Helvetica"/>
        </w:rPr>
        <w:t>Overall, respondents agree that community conditions (e.g., housing, transportation, education) impact overall health.</w:t>
      </w:r>
    </w:p>
    <w:p w14:paraId="7E040159" w14:textId="4FB1BCC2" w:rsidR="007802D0" w:rsidRPr="00832342" w:rsidRDefault="007802D0" w:rsidP="0057362D">
      <w:pPr>
        <w:pStyle w:val="ListParagraph"/>
        <w:numPr>
          <w:ilvl w:val="0"/>
          <w:numId w:val="10"/>
        </w:numPr>
        <w:ind w:left="270" w:hanging="270"/>
      </w:pPr>
      <w:r w:rsidRPr="00832342">
        <w:rPr>
          <w:rFonts w:ascii="Helvetica" w:hAnsi="Helvetica"/>
        </w:rPr>
        <w:t xml:space="preserve">Almost all respondents have received </w:t>
      </w:r>
      <w:r w:rsidR="00765752">
        <w:rPr>
          <w:rFonts w:ascii="Helvetica" w:hAnsi="Helvetica"/>
        </w:rPr>
        <w:t>healthcare</w:t>
      </w:r>
      <w:r w:rsidRPr="00832342">
        <w:rPr>
          <w:rFonts w:ascii="Helvetica" w:hAnsi="Helvetica"/>
        </w:rPr>
        <w:t xml:space="preserve"> services in at least one location in Norton County in the last two years, and nearly three-quarters reported that this was due to convenience (73.1%).</w:t>
      </w:r>
    </w:p>
    <w:p w14:paraId="19D0E015" w14:textId="02A1383F" w:rsidR="007802D0" w:rsidRPr="00832342" w:rsidRDefault="007802D0" w:rsidP="0057362D">
      <w:pPr>
        <w:pStyle w:val="ListParagraph"/>
        <w:numPr>
          <w:ilvl w:val="0"/>
          <w:numId w:val="10"/>
        </w:numPr>
        <w:ind w:left="270" w:hanging="270"/>
      </w:pPr>
      <w:r w:rsidRPr="00832342">
        <w:rPr>
          <w:rFonts w:ascii="Helvetica" w:hAnsi="Helvetica"/>
        </w:rPr>
        <w:t xml:space="preserve">Three-quarters of respondents have gone outside Norton County to receive </w:t>
      </w:r>
      <w:r w:rsidR="00765752">
        <w:rPr>
          <w:rFonts w:ascii="Helvetica" w:hAnsi="Helvetica"/>
        </w:rPr>
        <w:t>healthcare</w:t>
      </w:r>
      <w:r w:rsidRPr="00832342">
        <w:rPr>
          <w:rFonts w:ascii="Helvetica" w:hAnsi="Helvetica"/>
        </w:rPr>
        <w:t xml:space="preserve"> services in the last two years (74.0%), and more than half reported that this was due to another </w:t>
      </w:r>
      <w:r w:rsidR="00765752">
        <w:rPr>
          <w:rFonts w:ascii="Helvetica" w:hAnsi="Helvetica"/>
        </w:rPr>
        <w:t>healthcare</w:t>
      </w:r>
      <w:r w:rsidRPr="00832342">
        <w:rPr>
          <w:rFonts w:ascii="Helvetica" w:hAnsi="Helvetica"/>
        </w:rPr>
        <w:t xml:space="preserve"> facility providing the specialist(s) they needed (68.6%).</w:t>
      </w:r>
    </w:p>
    <w:p w14:paraId="35370F20" w14:textId="5A6E85AE" w:rsidR="762D8A2D" w:rsidRPr="00832342" w:rsidRDefault="762D8A2D" w:rsidP="0057362D">
      <w:pPr>
        <w:pStyle w:val="ListParagraph"/>
        <w:numPr>
          <w:ilvl w:val="0"/>
          <w:numId w:val="10"/>
        </w:numPr>
        <w:ind w:left="270" w:hanging="270"/>
      </w:pPr>
      <w:r w:rsidRPr="00832342">
        <w:rPr>
          <w:rFonts w:ascii="Helvetica" w:hAnsi="Helvetica"/>
        </w:rPr>
        <w:t xml:space="preserve">The top themes for open-ended questions regarding needs/suggestions for physical activity and healthy eating were the need for </w:t>
      </w:r>
      <w:r w:rsidR="34D26F5F" w:rsidRPr="00832342">
        <w:rPr>
          <w:rFonts w:ascii="Helvetica" w:hAnsi="Helvetica"/>
        </w:rPr>
        <w:t xml:space="preserve">walking/biking paths/trails, more community activities/resources for adults and families, improved/more sidewalks, and </w:t>
      </w:r>
      <w:r w:rsidR="34D26F5F" w:rsidRPr="00832342">
        <w:rPr>
          <w:rFonts w:ascii="Helvetica" w:hAnsi="Helvetica"/>
        </w:rPr>
        <w:lastRenderedPageBreak/>
        <w:t>more options for purchase of healthy foods (at grocery stores, restaur</w:t>
      </w:r>
      <w:r w:rsidR="60C7C386" w:rsidRPr="00832342">
        <w:rPr>
          <w:rFonts w:ascii="Helvetica" w:hAnsi="Helvetica"/>
        </w:rPr>
        <w:t>ants/fast food, Farmers Markets, etc</w:t>
      </w:r>
      <w:r w:rsidR="00DA560A" w:rsidRPr="00832342">
        <w:rPr>
          <w:rFonts w:ascii="Helvetica" w:hAnsi="Helvetica"/>
        </w:rPr>
        <w:t>.</w:t>
      </w:r>
      <w:r w:rsidR="60C7C386" w:rsidRPr="00832342">
        <w:rPr>
          <w:rFonts w:ascii="Helvetica" w:hAnsi="Helvetica"/>
        </w:rPr>
        <w:t xml:space="preserve">). </w:t>
      </w:r>
    </w:p>
    <w:p w14:paraId="08A77CA5" w14:textId="6E38DB99" w:rsidR="60C7C386" w:rsidRPr="001F39A2" w:rsidRDefault="60C7C386" w:rsidP="0057362D">
      <w:pPr>
        <w:pStyle w:val="ListParagraph"/>
        <w:numPr>
          <w:ilvl w:val="0"/>
          <w:numId w:val="10"/>
        </w:numPr>
        <w:ind w:left="270" w:hanging="270"/>
        <w:rPr>
          <w:rFonts w:eastAsiaTheme="minorEastAsia"/>
          <w:b/>
          <w:bCs/>
        </w:rPr>
      </w:pPr>
      <w:r w:rsidRPr="00832342">
        <w:rPr>
          <w:rFonts w:ascii="Helvetica" w:hAnsi="Helvetica"/>
        </w:rPr>
        <w:t xml:space="preserve">The </w:t>
      </w:r>
      <w:r w:rsidR="52C9C729" w:rsidRPr="00832342">
        <w:rPr>
          <w:rFonts w:ascii="Helvetica" w:hAnsi="Helvetica"/>
        </w:rPr>
        <w:t xml:space="preserve">primary </w:t>
      </w:r>
      <w:r w:rsidRPr="00832342">
        <w:rPr>
          <w:rFonts w:ascii="Helvetica" w:hAnsi="Helvetica"/>
        </w:rPr>
        <w:t>themes in the open-ended question about what could be done to improve health in Norton County</w:t>
      </w:r>
      <w:r w:rsidR="2B241DEF" w:rsidRPr="00832342">
        <w:rPr>
          <w:rFonts w:ascii="Helvetica" w:hAnsi="Helvetica"/>
        </w:rPr>
        <w:t xml:space="preserve"> were </w:t>
      </w:r>
      <w:r w:rsidR="00CE2F7B">
        <w:rPr>
          <w:rFonts w:ascii="Helvetica" w:hAnsi="Helvetica"/>
        </w:rPr>
        <w:t>retention</w:t>
      </w:r>
      <w:r w:rsidR="2B241DEF" w:rsidRPr="00832342">
        <w:rPr>
          <w:rFonts w:ascii="Helvetica" w:hAnsi="Helvetica"/>
        </w:rPr>
        <w:t xml:space="preserve"> of doctors/healthcare within the community, better customer service/management in healthcare, expanded healthcare options (including for behavioral health), and </w:t>
      </w:r>
      <w:r w:rsidR="74D91806" w:rsidRPr="00832342">
        <w:rPr>
          <w:rFonts w:ascii="Helvetica" w:hAnsi="Helvetica"/>
        </w:rPr>
        <w:t xml:space="preserve">affordability of healthcare. </w:t>
      </w:r>
    </w:p>
    <w:p w14:paraId="126EDBFE" w14:textId="41FA4B8E" w:rsidR="001F39A2" w:rsidRDefault="001F39A2" w:rsidP="001F39A2">
      <w:pPr>
        <w:rPr>
          <w:rFonts w:eastAsiaTheme="minorEastAsia"/>
          <w:b/>
          <w:bCs/>
        </w:rPr>
      </w:pPr>
    </w:p>
    <w:p w14:paraId="546C1F08" w14:textId="77777777" w:rsidR="000A0177" w:rsidRDefault="000A0177">
      <w:pPr>
        <w:rPr>
          <w:rFonts w:ascii="Helvetica" w:eastAsiaTheme="majorEastAsia" w:hAnsi="Helvetica" w:cstheme="majorBidi"/>
          <w:b/>
          <w:sz w:val="32"/>
          <w:szCs w:val="32"/>
        </w:rPr>
      </w:pPr>
      <w:r>
        <w:br w:type="page"/>
      </w:r>
    </w:p>
    <w:p w14:paraId="1DDBF6CC" w14:textId="435FFCA5" w:rsidR="001F39A2" w:rsidRDefault="001F39A2" w:rsidP="001F39A2">
      <w:pPr>
        <w:pStyle w:val="Heading1"/>
      </w:pPr>
      <w:bookmarkStart w:id="5" w:name="_Toc82076650"/>
      <w:r>
        <w:lastRenderedPageBreak/>
        <w:t>Community Forum Input</w:t>
      </w:r>
      <w:bookmarkEnd w:id="5"/>
    </w:p>
    <w:p w14:paraId="3880B309" w14:textId="3C613803" w:rsidR="001F39A2" w:rsidRDefault="001F39A2" w:rsidP="001F39A2">
      <w:pPr>
        <w:rPr>
          <w:rFonts w:ascii="Helvetica" w:hAnsi="Helvetica"/>
        </w:rPr>
      </w:pPr>
    </w:p>
    <w:p w14:paraId="78AE9976" w14:textId="20B7564E" w:rsidR="001F39A2" w:rsidRDefault="001F39A2" w:rsidP="001F39A2">
      <w:pPr>
        <w:rPr>
          <w:rFonts w:ascii="Helvetica" w:hAnsi="Helvetica"/>
        </w:rPr>
      </w:pPr>
      <w:r>
        <w:rPr>
          <w:rFonts w:ascii="Helvetica" w:hAnsi="Helvetica"/>
        </w:rPr>
        <w:t xml:space="preserve">In order to gather further input on the survey results, a community forum/meeting was held via Zoom with representatives from the hospital and larger community. </w:t>
      </w:r>
      <w:r w:rsidR="007E33AD">
        <w:rPr>
          <w:rFonts w:ascii="Helvetica" w:hAnsi="Helvetica"/>
        </w:rPr>
        <w:t>Attendees were asked to provide feedback on the following:</w:t>
      </w:r>
    </w:p>
    <w:p w14:paraId="3476C51B" w14:textId="4968D317" w:rsidR="007E33AD" w:rsidRPr="007E33AD" w:rsidRDefault="007E33AD" w:rsidP="007E33AD">
      <w:pPr>
        <w:pStyle w:val="ListParagraph"/>
        <w:numPr>
          <w:ilvl w:val="0"/>
          <w:numId w:val="14"/>
        </w:numPr>
        <w:rPr>
          <w:rFonts w:ascii="Helvetica" w:hAnsi="Helvetica"/>
        </w:rPr>
      </w:pPr>
      <w:r w:rsidRPr="007E33AD">
        <w:rPr>
          <w:rFonts w:ascii="Helvetica" w:hAnsi="Helvetica"/>
        </w:rPr>
        <w:t>What resonates or sounds most accurate about the results?</w:t>
      </w:r>
    </w:p>
    <w:p w14:paraId="2F190309" w14:textId="13405776" w:rsidR="001F39A2" w:rsidRPr="007E33AD" w:rsidRDefault="007E33AD" w:rsidP="007E33AD">
      <w:pPr>
        <w:pStyle w:val="ListParagraph"/>
        <w:numPr>
          <w:ilvl w:val="0"/>
          <w:numId w:val="14"/>
        </w:numPr>
        <w:rPr>
          <w:rFonts w:ascii="Helvetica" w:hAnsi="Helvetica"/>
        </w:rPr>
      </w:pPr>
      <w:r w:rsidRPr="007E33AD">
        <w:rPr>
          <w:rFonts w:ascii="Helvetica" w:hAnsi="Helvetica"/>
        </w:rPr>
        <w:t>Is there anything that seems inconsistent with your perception of the community?</w:t>
      </w:r>
    </w:p>
    <w:p w14:paraId="266802AA" w14:textId="3D1DC699" w:rsidR="007E33AD" w:rsidRPr="007E33AD" w:rsidRDefault="007E33AD" w:rsidP="007E33AD">
      <w:pPr>
        <w:pStyle w:val="ListParagraph"/>
        <w:numPr>
          <w:ilvl w:val="0"/>
          <w:numId w:val="14"/>
        </w:numPr>
        <w:rPr>
          <w:rFonts w:ascii="Helvetica" w:hAnsi="Helvetica"/>
        </w:rPr>
      </w:pPr>
      <w:r w:rsidRPr="007E33AD">
        <w:rPr>
          <w:rFonts w:ascii="Helvetica" w:hAnsi="Helvetica"/>
        </w:rPr>
        <w:t>What seems most important from these findings?</w:t>
      </w:r>
    </w:p>
    <w:p w14:paraId="3A58A011" w14:textId="25E0D944" w:rsidR="007E33AD" w:rsidRDefault="007E33AD" w:rsidP="007E33AD">
      <w:pPr>
        <w:pStyle w:val="ListParagraph"/>
        <w:numPr>
          <w:ilvl w:val="0"/>
          <w:numId w:val="14"/>
        </w:numPr>
        <w:rPr>
          <w:rFonts w:ascii="Helvetica" w:hAnsi="Helvetica"/>
        </w:rPr>
      </w:pPr>
      <w:r w:rsidRPr="007E33AD">
        <w:rPr>
          <w:rFonts w:ascii="Helvetica" w:hAnsi="Helvetica"/>
        </w:rPr>
        <w:t>Is there anything Norton County Hospital needs to know or consider for planning purposes?</w:t>
      </w:r>
    </w:p>
    <w:p w14:paraId="3DFBC442" w14:textId="21BD30A1" w:rsidR="007E33AD" w:rsidRDefault="007E33AD" w:rsidP="007E33AD">
      <w:pPr>
        <w:rPr>
          <w:rFonts w:ascii="Helvetica" w:hAnsi="Helvetica"/>
        </w:rPr>
      </w:pPr>
    </w:p>
    <w:p w14:paraId="71FF4CA7" w14:textId="2E6C0554" w:rsidR="007E33AD" w:rsidRDefault="007E33AD" w:rsidP="007E33AD">
      <w:pPr>
        <w:rPr>
          <w:rFonts w:ascii="Helvetica" w:hAnsi="Helvetica"/>
        </w:rPr>
      </w:pPr>
      <w:r w:rsidRPr="2064F0C8">
        <w:rPr>
          <w:rFonts w:ascii="Helvetica" w:hAnsi="Helvetica"/>
        </w:rPr>
        <w:t>Although participants did</w:t>
      </w:r>
      <w:r w:rsidR="57111E3A" w:rsidRPr="2064F0C8">
        <w:rPr>
          <w:rFonts w:ascii="Helvetica" w:hAnsi="Helvetica"/>
        </w:rPr>
        <w:t xml:space="preserve"> not</w:t>
      </w:r>
      <w:r w:rsidRPr="2064F0C8">
        <w:rPr>
          <w:rFonts w:ascii="Helvetica" w:hAnsi="Helvetica"/>
        </w:rPr>
        <w:t xml:space="preserve"> have many comments about what seems accurate or anything that</w:t>
      </w:r>
      <w:r w:rsidR="6C643766" w:rsidRPr="2064F0C8">
        <w:rPr>
          <w:rFonts w:ascii="Helvetica" w:hAnsi="Helvetica"/>
        </w:rPr>
        <w:t xml:space="preserve"> was</w:t>
      </w:r>
      <w:r w:rsidRPr="2064F0C8">
        <w:rPr>
          <w:rFonts w:ascii="Helvetica" w:hAnsi="Helvetica"/>
        </w:rPr>
        <w:t xml:space="preserve"> inconsistent with their experience, they did express concern about the low response rate</w:t>
      </w:r>
      <w:r w:rsidR="32070C32" w:rsidRPr="2064F0C8">
        <w:rPr>
          <w:rFonts w:ascii="Helvetica" w:hAnsi="Helvetica"/>
        </w:rPr>
        <w:t xml:space="preserve"> </w:t>
      </w:r>
      <w:r w:rsidR="55EA6FDA" w:rsidRPr="2064F0C8">
        <w:rPr>
          <w:rFonts w:ascii="Helvetica" w:hAnsi="Helvetica"/>
        </w:rPr>
        <w:t>to</w:t>
      </w:r>
      <w:r w:rsidR="32070C32" w:rsidRPr="2064F0C8">
        <w:rPr>
          <w:rFonts w:ascii="Helvetica" w:hAnsi="Helvetica"/>
        </w:rPr>
        <w:t xml:space="preserve"> the community survey</w:t>
      </w:r>
      <w:r w:rsidRPr="2064F0C8">
        <w:rPr>
          <w:rFonts w:ascii="Helvetica" w:hAnsi="Helvetica"/>
        </w:rPr>
        <w:t xml:space="preserve"> and whether the results accurately reflect the community. </w:t>
      </w:r>
      <w:r w:rsidR="000E4EB6" w:rsidRPr="2064F0C8">
        <w:rPr>
          <w:rFonts w:ascii="Helvetica" w:hAnsi="Helvetica"/>
        </w:rPr>
        <w:t xml:space="preserve">Norton Hospital administrators explained how the survey was publicized as well as the next steps that will involve further community discussion as a way to counter the low response rates. Participants also discussed ideas for increasing the response rate in future assessments. CARE staff and another participant also provided context regarding the overall issue of survey rates dropping in general, even in large scale surveys such as the census, etc. </w:t>
      </w:r>
    </w:p>
    <w:p w14:paraId="717B3D90" w14:textId="1FF59F05" w:rsidR="00F943A6" w:rsidRDefault="00F943A6" w:rsidP="007E33AD">
      <w:pPr>
        <w:rPr>
          <w:rFonts w:ascii="Helvetica" w:hAnsi="Helvetica"/>
        </w:rPr>
      </w:pPr>
    </w:p>
    <w:p w14:paraId="2CE25743" w14:textId="30AA1995" w:rsidR="00F943A6" w:rsidRDefault="00F943A6" w:rsidP="007E33AD">
      <w:pPr>
        <w:rPr>
          <w:rFonts w:ascii="Helvetica" w:hAnsi="Helvetica"/>
        </w:rPr>
      </w:pPr>
      <w:r>
        <w:rPr>
          <w:rFonts w:ascii="Helvetica" w:hAnsi="Helvetica"/>
        </w:rPr>
        <w:t>In response to the question regarding what seems most important, several participants offered the following:</w:t>
      </w:r>
    </w:p>
    <w:p w14:paraId="08A432A3" w14:textId="3A7102D7" w:rsidR="00F943A6" w:rsidRDefault="00F943A6" w:rsidP="00F943A6">
      <w:pPr>
        <w:pStyle w:val="ListParagraph"/>
        <w:numPr>
          <w:ilvl w:val="0"/>
          <w:numId w:val="15"/>
        </w:numPr>
        <w:rPr>
          <w:rFonts w:ascii="Helvetica" w:hAnsi="Helvetica"/>
        </w:rPr>
      </w:pPr>
      <w:r w:rsidRPr="77D63499">
        <w:rPr>
          <w:rFonts w:ascii="Helvetica" w:hAnsi="Helvetica"/>
        </w:rPr>
        <w:t>Although specialty care may be less available in smaller communities, there</w:t>
      </w:r>
      <w:r w:rsidR="564774A7" w:rsidRPr="77D63499">
        <w:rPr>
          <w:rFonts w:ascii="Helvetica" w:hAnsi="Helvetica"/>
        </w:rPr>
        <w:t xml:space="preserve"> is</w:t>
      </w:r>
      <w:r w:rsidRPr="77D63499">
        <w:rPr>
          <w:rFonts w:ascii="Helvetica" w:hAnsi="Helvetica"/>
        </w:rPr>
        <w:t xml:space="preserve"> more personalized or individualized care. That helps build trust even though not all needs can be met. </w:t>
      </w:r>
    </w:p>
    <w:p w14:paraId="426E164A" w14:textId="4E6A9E90" w:rsidR="00F943A6" w:rsidRDefault="00F943A6" w:rsidP="00F943A6">
      <w:pPr>
        <w:pStyle w:val="ListParagraph"/>
        <w:numPr>
          <w:ilvl w:val="0"/>
          <w:numId w:val="15"/>
        </w:numPr>
        <w:rPr>
          <w:rFonts w:ascii="Helvetica" w:hAnsi="Helvetica"/>
        </w:rPr>
      </w:pPr>
      <w:r>
        <w:rPr>
          <w:rFonts w:ascii="Helvetica" w:hAnsi="Helvetica"/>
        </w:rPr>
        <w:t>People are more likely to complain than to give “</w:t>
      </w:r>
      <w:proofErr w:type="spellStart"/>
      <w:r>
        <w:rPr>
          <w:rFonts w:ascii="Helvetica" w:hAnsi="Helvetica"/>
        </w:rPr>
        <w:t>attaboys</w:t>
      </w:r>
      <w:proofErr w:type="spellEnd"/>
      <w:r>
        <w:rPr>
          <w:rFonts w:ascii="Helvetica" w:hAnsi="Helvetica"/>
        </w:rPr>
        <w:t xml:space="preserve">.” </w:t>
      </w:r>
    </w:p>
    <w:p w14:paraId="6B51E455" w14:textId="443DEB17" w:rsidR="00F943A6" w:rsidRDefault="00F943A6" w:rsidP="00F943A6">
      <w:pPr>
        <w:pStyle w:val="ListParagraph"/>
        <w:numPr>
          <w:ilvl w:val="0"/>
          <w:numId w:val="15"/>
        </w:numPr>
        <w:rPr>
          <w:rFonts w:ascii="Helvetica" w:hAnsi="Helvetica"/>
        </w:rPr>
      </w:pPr>
      <w:r w:rsidRPr="2064F0C8">
        <w:rPr>
          <w:rFonts w:ascii="Helvetica" w:hAnsi="Helvetica"/>
        </w:rPr>
        <w:t xml:space="preserve">A common concern heard </w:t>
      </w:r>
      <w:r w:rsidR="478F6B1F" w:rsidRPr="2064F0C8">
        <w:rPr>
          <w:rFonts w:ascii="Helvetica" w:hAnsi="Helvetica"/>
        </w:rPr>
        <w:t xml:space="preserve">from older adults </w:t>
      </w:r>
      <w:r w:rsidRPr="2064F0C8">
        <w:rPr>
          <w:rFonts w:ascii="Helvetica" w:hAnsi="Helvetica"/>
        </w:rPr>
        <w:t xml:space="preserve">by one participant is </w:t>
      </w:r>
      <w:r w:rsidR="5FCE2E76" w:rsidRPr="2064F0C8">
        <w:rPr>
          <w:rFonts w:ascii="Helvetica" w:hAnsi="Helvetica"/>
        </w:rPr>
        <w:t>that diagnoses received from local providers are sometimes deemed misdiagnoses by specialists outside the county.</w:t>
      </w:r>
      <w:r w:rsidRPr="2064F0C8">
        <w:rPr>
          <w:rFonts w:ascii="Helvetica" w:hAnsi="Helvetica"/>
        </w:rPr>
        <w:t xml:space="preserve"> </w:t>
      </w:r>
      <w:r w:rsidR="410733CF" w:rsidRPr="2064F0C8">
        <w:rPr>
          <w:rFonts w:ascii="Helvetica" w:hAnsi="Helvetica"/>
        </w:rPr>
        <w:t>The participa</w:t>
      </w:r>
      <w:r w:rsidR="196F78BB" w:rsidRPr="2064F0C8">
        <w:rPr>
          <w:rFonts w:ascii="Helvetica" w:hAnsi="Helvetica"/>
        </w:rPr>
        <w:t>nt</w:t>
      </w:r>
      <w:r w:rsidR="410733CF" w:rsidRPr="2064F0C8">
        <w:rPr>
          <w:rFonts w:ascii="Helvetica" w:hAnsi="Helvetica"/>
        </w:rPr>
        <w:t xml:space="preserve"> suggested</w:t>
      </w:r>
      <w:r w:rsidRPr="2064F0C8">
        <w:rPr>
          <w:rFonts w:ascii="Helvetica" w:hAnsi="Helvetica"/>
        </w:rPr>
        <w:t xml:space="preserve"> provid</w:t>
      </w:r>
      <w:r w:rsidR="63E3D774" w:rsidRPr="2064F0C8">
        <w:rPr>
          <w:rFonts w:ascii="Helvetica" w:hAnsi="Helvetica"/>
        </w:rPr>
        <w:t>ing</w:t>
      </w:r>
      <w:r w:rsidRPr="2064F0C8">
        <w:rPr>
          <w:rFonts w:ascii="Helvetica" w:hAnsi="Helvetica"/>
        </w:rPr>
        <w:t xml:space="preserve"> more training to local doctors in specialty areas such as cardiovascular disease and diabetes, among others. </w:t>
      </w:r>
    </w:p>
    <w:p w14:paraId="560BD822" w14:textId="1A139CB6" w:rsidR="00F943A6" w:rsidRDefault="00F943A6" w:rsidP="00F943A6">
      <w:pPr>
        <w:pStyle w:val="ListParagraph"/>
        <w:numPr>
          <w:ilvl w:val="0"/>
          <w:numId w:val="15"/>
        </w:numPr>
        <w:rPr>
          <w:rFonts w:ascii="Helvetica" w:hAnsi="Helvetica"/>
        </w:rPr>
      </w:pPr>
      <w:r w:rsidRPr="77D63499">
        <w:rPr>
          <w:rFonts w:ascii="Helvetica" w:hAnsi="Helvetica"/>
        </w:rPr>
        <w:t>For parents, scheduling is an issue and it seems to have gotten worse even though Norton</w:t>
      </w:r>
      <w:r w:rsidR="400B9682" w:rsidRPr="77D63499">
        <w:rPr>
          <w:rFonts w:ascii="Helvetica" w:hAnsi="Helvetica"/>
        </w:rPr>
        <w:t xml:space="preserve"> County</w:t>
      </w:r>
      <w:r w:rsidRPr="77D63499">
        <w:rPr>
          <w:rFonts w:ascii="Helvetica" w:hAnsi="Helvetica"/>
        </w:rPr>
        <w:t xml:space="preserve"> has more providers now. When children have urgent health issues, such as an ear infection, this participant has found it easier to get a</w:t>
      </w:r>
      <w:r w:rsidR="2FBF90AF" w:rsidRPr="77D63499">
        <w:rPr>
          <w:rFonts w:ascii="Helvetica" w:hAnsi="Helvetica"/>
        </w:rPr>
        <w:t xml:space="preserve"> same-day</w:t>
      </w:r>
      <w:r w:rsidRPr="77D63499">
        <w:rPr>
          <w:rFonts w:ascii="Helvetica" w:hAnsi="Helvetica"/>
        </w:rPr>
        <w:t xml:space="preserve"> appointment with a provider in another community where they have specialists and greater capacity. </w:t>
      </w:r>
    </w:p>
    <w:p w14:paraId="035C7F57" w14:textId="7C3A30A7" w:rsidR="006D3AFA" w:rsidRDefault="006D3AFA" w:rsidP="006D3AFA">
      <w:pPr>
        <w:rPr>
          <w:rFonts w:ascii="Helvetica" w:hAnsi="Helvetica"/>
        </w:rPr>
      </w:pPr>
    </w:p>
    <w:p w14:paraId="5F696C27" w14:textId="0F631BCB" w:rsidR="006D3AFA" w:rsidRPr="006D3AFA" w:rsidRDefault="006D3AFA" w:rsidP="006D3AFA">
      <w:pPr>
        <w:rPr>
          <w:rFonts w:ascii="Helvetica" w:hAnsi="Helvetica"/>
        </w:rPr>
      </w:pPr>
      <w:r w:rsidRPr="2064F0C8">
        <w:rPr>
          <w:rFonts w:ascii="Helvetica" w:hAnsi="Helvetica"/>
        </w:rPr>
        <w:t xml:space="preserve">When asked if there was anything else </w:t>
      </w:r>
      <w:r w:rsidR="26E1DDB8" w:rsidRPr="2064F0C8">
        <w:rPr>
          <w:rFonts w:ascii="Helvetica" w:hAnsi="Helvetica"/>
        </w:rPr>
        <w:t>the</w:t>
      </w:r>
      <w:r w:rsidR="28B91A09" w:rsidRPr="2064F0C8">
        <w:rPr>
          <w:rFonts w:ascii="Helvetica" w:hAnsi="Helvetica"/>
        </w:rPr>
        <w:t xml:space="preserve"> </w:t>
      </w:r>
      <w:r w:rsidR="11705642" w:rsidRPr="2064F0C8">
        <w:rPr>
          <w:rFonts w:ascii="Helvetica" w:hAnsi="Helvetica"/>
        </w:rPr>
        <w:t>h</w:t>
      </w:r>
      <w:r w:rsidRPr="2064F0C8">
        <w:rPr>
          <w:rFonts w:ascii="Helvetica" w:hAnsi="Helvetica"/>
        </w:rPr>
        <w:t>ospital should know, one participant asked if there are any metrics regarding how many people go elsewhere for healthcare</w:t>
      </w:r>
      <w:r w:rsidR="005D38C8">
        <w:rPr>
          <w:rFonts w:ascii="Helvetica" w:hAnsi="Helvetica"/>
        </w:rPr>
        <w:t xml:space="preserve"> services</w:t>
      </w:r>
      <w:r w:rsidR="7052BEA3" w:rsidRPr="2064F0C8">
        <w:rPr>
          <w:rFonts w:ascii="Helvetica" w:hAnsi="Helvetica"/>
        </w:rPr>
        <w:t xml:space="preserve"> that could be provided in Norton County</w:t>
      </w:r>
      <w:r w:rsidRPr="2064F0C8">
        <w:rPr>
          <w:rFonts w:ascii="Helvetica" w:hAnsi="Helvetica"/>
        </w:rPr>
        <w:t>. Norton Hospital CEO, Gina Frack, responded that they do measure “out-migration” but due to being so close to Nebraska, getting accurate numbers is difficult. Participants discussed the need to better inform the community about existing services</w:t>
      </w:r>
      <w:r w:rsidR="00A049DE" w:rsidRPr="2064F0C8">
        <w:rPr>
          <w:rFonts w:ascii="Helvetica" w:hAnsi="Helvetica"/>
        </w:rPr>
        <w:t xml:space="preserve"> to address this concern</w:t>
      </w:r>
      <w:r w:rsidRPr="2064F0C8">
        <w:rPr>
          <w:rFonts w:ascii="Helvetica" w:hAnsi="Helvetica"/>
        </w:rPr>
        <w:t xml:space="preserve">. </w:t>
      </w:r>
      <w:r w:rsidR="00A049DE" w:rsidRPr="2064F0C8">
        <w:rPr>
          <w:rFonts w:ascii="Helvetica" w:hAnsi="Helvetica"/>
        </w:rPr>
        <w:t xml:space="preserve">Participants also noted </w:t>
      </w:r>
      <w:r w:rsidR="00A049DE" w:rsidRPr="2064F0C8">
        <w:rPr>
          <w:rFonts w:ascii="Helvetica" w:hAnsi="Helvetica"/>
        </w:rPr>
        <w:lastRenderedPageBreak/>
        <w:t xml:space="preserve">that sustainability of Norton </w:t>
      </w:r>
      <w:r w:rsidR="72E918C3" w:rsidRPr="2064F0C8">
        <w:rPr>
          <w:rFonts w:ascii="Helvetica" w:hAnsi="Helvetica"/>
        </w:rPr>
        <w:t xml:space="preserve">County </w:t>
      </w:r>
      <w:r w:rsidR="00A049DE" w:rsidRPr="2064F0C8">
        <w:rPr>
          <w:rFonts w:ascii="Helvetica" w:hAnsi="Helvetica"/>
        </w:rPr>
        <w:t>and the surrounding communities is dependent upon people spending money</w:t>
      </w:r>
      <w:r w:rsidR="4DC923AA" w:rsidRPr="2064F0C8">
        <w:rPr>
          <w:rFonts w:ascii="Helvetica" w:hAnsi="Helvetica"/>
        </w:rPr>
        <w:t xml:space="preserve"> locally</w:t>
      </w:r>
      <w:r w:rsidR="00A049DE" w:rsidRPr="2064F0C8">
        <w:rPr>
          <w:rFonts w:ascii="Helvetica" w:hAnsi="Helvetica"/>
        </w:rPr>
        <w:t xml:space="preserve">, including on healthcare. Efforts to highlight resources and support community growth are essential to maintaining </w:t>
      </w:r>
      <w:r w:rsidR="2A2C9039" w:rsidRPr="2064F0C8">
        <w:rPr>
          <w:rFonts w:ascii="Helvetica" w:hAnsi="Helvetica"/>
        </w:rPr>
        <w:t>a</w:t>
      </w:r>
      <w:r w:rsidR="00A049DE" w:rsidRPr="2064F0C8">
        <w:rPr>
          <w:rFonts w:ascii="Helvetica" w:hAnsi="Helvetica"/>
        </w:rPr>
        <w:t xml:space="preserve"> good quality of life in Norton </w:t>
      </w:r>
      <w:r w:rsidR="2D1B9643" w:rsidRPr="2064F0C8">
        <w:rPr>
          <w:rFonts w:ascii="Helvetica" w:hAnsi="Helvetica"/>
        </w:rPr>
        <w:t>C</w:t>
      </w:r>
      <w:r w:rsidR="00A049DE" w:rsidRPr="2064F0C8">
        <w:rPr>
          <w:rFonts w:ascii="Helvetica" w:hAnsi="Helvetica"/>
        </w:rPr>
        <w:t xml:space="preserve">ounty. </w:t>
      </w:r>
    </w:p>
    <w:p w14:paraId="531D3E03" w14:textId="30B1AC72" w:rsidR="001979D0" w:rsidRPr="009E2A2F" w:rsidRDefault="001979D0" w:rsidP="0053244A">
      <w:pPr>
        <w:pStyle w:val="Heading1"/>
      </w:pPr>
      <w:r>
        <w:br w:type="page"/>
      </w:r>
      <w:bookmarkStart w:id="6" w:name="_Toc82076651"/>
      <w:r w:rsidR="00126321" w:rsidRPr="009E2A2F">
        <w:lastRenderedPageBreak/>
        <w:t>Community Health Needs Assessment (CHNA)</w:t>
      </w:r>
      <w:r w:rsidRPr="009E2A2F">
        <w:t xml:space="preserve"> Re</w:t>
      </w:r>
      <w:r w:rsidR="005F3941">
        <w:t>sults</w:t>
      </w:r>
      <w:bookmarkEnd w:id="6"/>
    </w:p>
    <w:p w14:paraId="75AE1334" w14:textId="77777777" w:rsidR="00A235CC" w:rsidRDefault="00A235CC" w:rsidP="00126321">
      <w:pPr>
        <w:rPr>
          <w:rFonts w:ascii="Helvetica" w:hAnsi="Helvetica"/>
        </w:rPr>
      </w:pPr>
    </w:p>
    <w:p w14:paraId="7CDD3679" w14:textId="5E441A34" w:rsidR="00126321" w:rsidRPr="009E2A2F" w:rsidRDefault="00126321" w:rsidP="00126321">
      <w:pPr>
        <w:rPr>
          <w:rFonts w:ascii="Helvetica" w:hAnsi="Helvetica"/>
        </w:rPr>
      </w:pPr>
      <w:r w:rsidRPr="009E2A2F">
        <w:rPr>
          <w:rFonts w:ascii="Helvetica" w:hAnsi="Helvetica"/>
        </w:rPr>
        <w:t>One hundred and eighty-three individuals answered at least one question on the CHNA. Not all respondents answered every question. Individual counts of respondents for each question are listed as (n=x).</w:t>
      </w:r>
    </w:p>
    <w:p w14:paraId="34447CF3" w14:textId="77777777" w:rsidR="00126321" w:rsidRPr="009E2A2F" w:rsidRDefault="00126321" w:rsidP="00126321">
      <w:pPr>
        <w:rPr>
          <w:rFonts w:ascii="Helvetica" w:hAnsi="Helvetica"/>
        </w:rPr>
      </w:pPr>
    </w:p>
    <w:p w14:paraId="7E0BA4D8" w14:textId="6E23EDE7" w:rsidR="001979D0" w:rsidRPr="009E2A2F" w:rsidRDefault="001979D0" w:rsidP="007752D5">
      <w:pPr>
        <w:pStyle w:val="Heading2"/>
      </w:pPr>
      <w:bookmarkStart w:id="7" w:name="_Toc82076652"/>
      <w:r w:rsidRPr="009E2A2F">
        <w:t xml:space="preserve">Respondent </w:t>
      </w:r>
      <w:r w:rsidRPr="0057362D">
        <w:t>Demographics</w:t>
      </w:r>
      <w:bookmarkEnd w:id="7"/>
    </w:p>
    <w:p w14:paraId="1FE403EA" w14:textId="77777777" w:rsidR="00A235CC" w:rsidRDefault="00A235CC" w:rsidP="007752D5">
      <w:pPr>
        <w:pStyle w:val="Heading3"/>
      </w:pPr>
      <w:bookmarkStart w:id="8" w:name="_Toc74735493"/>
      <w:bookmarkStart w:id="9" w:name="_Toc74735651"/>
      <w:bookmarkStart w:id="10" w:name="_Toc74735729"/>
      <w:bookmarkStart w:id="11" w:name="_Toc74735794"/>
    </w:p>
    <w:p w14:paraId="4AB69756" w14:textId="3223BBAF" w:rsidR="00593C51" w:rsidRPr="005F3941" w:rsidRDefault="007752D5" w:rsidP="007752D5">
      <w:pPr>
        <w:pStyle w:val="Heading3"/>
        <w:rPr>
          <w:i/>
          <w:iCs/>
        </w:rPr>
      </w:pPr>
      <w:bookmarkStart w:id="12" w:name="_Toc82074960"/>
      <w:bookmarkStart w:id="13" w:name="_Toc82076653"/>
      <w:r>
        <w:t xml:space="preserve">Question 1: </w:t>
      </w:r>
      <w:r w:rsidR="00126321" w:rsidRPr="005F3941">
        <w:t>Do you speak Spanish or are you assisting someone who speaks Spanish? (n=183)</w:t>
      </w:r>
      <w:bookmarkEnd w:id="8"/>
      <w:bookmarkEnd w:id="9"/>
      <w:bookmarkEnd w:id="10"/>
      <w:bookmarkEnd w:id="11"/>
      <w:bookmarkEnd w:id="12"/>
      <w:bookmarkEnd w:id="13"/>
    </w:p>
    <w:p w14:paraId="67B6539F" w14:textId="43628748" w:rsidR="00593C51" w:rsidRPr="009E2A2F" w:rsidRDefault="00593C51" w:rsidP="00593C51">
      <w:pPr>
        <w:rPr>
          <w:rFonts w:ascii="Helvetica" w:hAnsi="Helvetica"/>
          <w:sz w:val="20"/>
          <w:szCs w:val="20"/>
        </w:rPr>
      </w:pPr>
      <w:r w:rsidRPr="009E2A2F">
        <w:rPr>
          <w:rFonts w:ascii="Helvetica" w:hAnsi="Helvetica"/>
          <w:sz w:val="20"/>
          <w:szCs w:val="20"/>
        </w:rPr>
        <w:t xml:space="preserve">Figure 1. </w:t>
      </w:r>
    </w:p>
    <w:p w14:paraId="5A5CBAB0" w14:textId="5A278336" w:rsidR="00126321" w:rsidRDefault="00EE1C7E" w:rsidP="00126321">
      <w:r>
        <w:rPr>
          <w:noProof/>
        </w:rPr>
        <w:drawing>
          <wp:inline distT="0" distB="0" distL="0" distR="0" wp14:anchorId="38E186A9" wp14:editId="2B87A7CC">
            <wp:extent cx="3764280" cy="2140085"/>
            <wp:effectExtent l="0" t="0" r="0" b="0"/>
            <wp:docPr id="1" name="Chart 1">
              <a:extLst xmlns:a="http://schemas.openxmlformats.org/drawingml/2006/main">
                <a:ext uri="{FF2B5EF4-FFF2-40B4-BE49-F238E27FC236}">
                  <a16:creationId xmlns:a16="http://schemas.microsoft.com/office/drawing/2014/main" id="{2DAE8E9D-C98E-7F44-ABF3-56631C38B9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15D55D" w14:textId="2AA7429A" w:rsidR="00CA3A0C" w:rsidRDefault="00CA3A0C" w:rsidP="0057362D">
      <w:pPr>
        <w:pStyle w:val="Heading4"/>
      </w:pPr>
    </w:p>
    <w:p w14:paraId="5407FE0D" w14:textId="60B35962" w:rsidR="00593C51" w:rsidRPr="005F3941" w:rsidRDefault="007752D5" w:rsidP="007752D5">
      <w:pPr>
        <w:pStyle w:val="Heading3"/>
        <w:rPr>
          <w:i/>
          <w:iCs/>
        </w:rPr>
      </w:pPr>
      <w:bookmarkStart w:id="14" w:name="_Toc74735494"/>
      <w:bookmarkStart w:id="15" w:name="_Toc74735652"/>
      <w:bookmarkStart w:id="16" w:name="_Toc74735730"/>
      <w:bookmarkStart w:id="17" w:name="_Toc74735795"/>
      <w:bookmarkStart w:id="18" w:name="_Toc82074961"/>
      <w:bookmarkStart w:id="19" w:name="_Toc82076654"/>
      <w:r>
        <w:t xml:space="preserve">Question 2: </w:t>
      </w:r>
      <w:r w:rsidR="00CA3A0C" w:rsidRPr="005F3941">
        <w:t>What is your gender identity? Select all that apply. (n=168)</w:t>
      </w:r>
      <w:bookmarkEnd w:id="14"/>
      <w:bookmarkEnd w:id="15"/>
      <w:bookmarkEnd w:id="16"/>
      <w:bookmarkEnd w:id="17"/>
      <w:bookmarkEnd w:id="18"/>
      <w:bookmarkEnd w:id="19"/>
    </w:p>
    <w:p w14:paraId="03497EFD" w14:textId="1721B29C" w:rsidR="00593C51" w:rsidRPr="009E2A2F" w:rsidRDefault="00593C51" w:rsidP="00593C51">
      <w:pPr>
        <w:rPr>
          <w:rFonts w:ascii="Helvetica" w:hAnsi="Helvetica"/>
          <w:sz w:val="20"/>
          <w:szCs w:val="20"/>
        </w:rPr>
      </w:pPr>
      <w:r w:rsidRPr="009E2A2F">
        <w:rPr>
          <w:rFonts w:ascii="Helvetica" w:hAnsi="Helvetica"/>
          <w:sz w:val="20"/>
          <w:szCs w:val="20"/>
        </w:rPr>
        <w:t>Figure 2.</w:t>
      </w:r>
    </w:p>
    <w:p w14:paraId="5F17AFE2" w14:textId="38E15E73" w:rsidR="00CA3A0C" w:rsidRDefault="00CA3A0C" w:rsidP="00CA3A0C">
      <w:r>
        <w:rPr>
          <w:noProof/>
        </w:rPr>
        <w:drawing>
          <wp:inline distT="0" distB="0" distL="0" distR="0" wp14:anchorId="32A8652B" wp14:editId="3B58B5EA">
            <wp:extent cx="3764604" cy="2033081"/>
            <wp:effectExtent l="0" t="0" r="0" b="0"/>
            <wp:docPr id="2" name="Chart 2">
              <a:extLst xmlns:a="http://schemas.openxmlformats.org/drawingml/2006/main">
                <a:ext uri="{FF2B5EF4-FFF2-40B4-BE49-F238E27FC236}">
                  <a16:creationId xmlns:a16="http://schemas.microsoft.com/office/drawing/2014/main" id="{8D93A80D-0ADC-9E42-8904-FF21A627EB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F14416" w14:textId="2C019D63" w:rsidR="00CA3A0C" w:rsidRDefault="00CA3A0C" w:rsidP="00CA3A0C"/>
    <w:p w14:paraId="18CE9BB8" w14:textId="77777777" w:rsidR="009E2A2F" w:rsidRDefault="009E2A2F">
      <w:pPr>
        <w:rPr>
          <w:rFonts w:ascii="Helvetica" w:eastAsiaTheme="majorEastAsia" w:hAnsi="Helvetica" w:cstheme="majorBidi"/>
          <w:i/>
          <w:iCs/>
          <w:color w:val="2F5496" w:themeColor="accent1" w:themeShade="BF"/>
        </w:rPr>
      </w:pPr>
      <w:r>
        <w:rPr>
          <w:rFonts w:ascii="Helvetica" w:hAnsi="Helvetica"/>
        </w:rPr>
        <w:br w:type="page"/>
      </w:r>
    </w:p>
    <w:p w14:paraId="54FFB6B4" w14:textId="7C57D7D4" w:rsidR="00CA3A0C" w:rsidRPr="005F3941" w:rsidRDefault="007752D5" w:rsidP="007752D5">
      <w:pPr>
        <w:pStyle w:val="Heading3"/>
        <w:rPr>
          <w:i/>
          <w:iCs/>
        </w:rPr>
      </w:pPr>
      <w:bookmarkStart w:id="20" w:name="_Toc74735495"/>
      <w:bookmarkStart w:id="21" w:name="_Toc74735653"/>
      <w:bookmarkStart w:id="22" w:name="_Toc74735731"/>
      <w:bookmarkStart w:id="23" w:name="_Toc74735796"/>
      <w:bookmarkStart w:id="24" w:name="_Toc82074962"/>
      <w:bookmarkStart w:id="25" w:name="_Toc82076655"/>
      <w:r>
        <w:lastRenderedPageBreak/>
        <w:t xml:space="preserve">Question 3: </w:t>
      </w:r>
      <w:r w:rsidR="00CA3A0C" w:rsidRPr="005F3941">
        <w:t>What is your age? (n=121)</w:t>
      </w:r>
      <w:bookmarkEnd w:id="20"/>
      <w:bookmarkEnd w:id="21"/>
      <w:bookmarkEnd w:id="22"/>
      <w:bookmarkEnd w:id="23"/>
      <w:bookmarkEnd w:id="24"/>
      <w:bookmarkEnd w:id="25"/>
    </w:p>
    <w:p w14:paraId="349B2ABF" w14:textId="4B805EB8" w:rsidR="00593C51" w:rsidRPr="009E2A2F" w:rsidRDefault="00593C51" w:rsidP="00593C51">
      <w:pPr>
        <w:rPr>
          <w:rFonts w:ascii="Helvetica" w:hAnsi="Helvetica"/>
        </w:rPr>
      </w:pPr>
      <w:r w:rsidRPr="009E2A2F">
        <w:rPr>
          <w:rFonts w:ascii="Helvetica" w:hAnsi="Helvetica"/>
        </w:rPr>
        <w:t>No respondents chose the option for under 18 years.</w:t>
      </w:r>
    </w:p>
    <w:p w14:paraId="16BE8400" w14:textId="25DAAE99" w:rsidR="00593C51" w:rsidRDefault="00593C51" w:rsidP="00593C51"/>
    <w:p w14:paraId="7C2A4701" w14:textId="542E2AC0" w:rsidR="00593C51" w:rsidRPr="009E2A2F" w:rsidRDefault="00593C51" w:rsidP="00593C51">
      <w:pPr>
        <w:rPr>
          <w:rFonts w:ascii="Helvetica" w:hAnsi="Helvetica"/>
          <w:sz w:val="21"/>
          <w:szCs w:val="21"/>
        </w:rPr>
      </w:pPr>
      <w:r w:rsidRPr="009E2A2F">
        <w:rPr>
          <w:rFonts w:ascii="Helvetica" w:hAnsi="Helvetica"/>
          <w:sz w:val="21"/>
          <w:szCs w:val="21"/>
        </w:rPr>
        <w:t>Figure 3.</w:t>
      </w:r>
    </w:p>
    <w:p w14:paraId="55695C63" w14:textId="4053BE2A" w:rsidR="00CA3A0C" w:rsidRDefault="00CA3A0C" w:rsidP="00CA3A0C">
      <w:r>
        <w:rPr>
          <w:noProof/>
        </w:rPr>
        <w:drawing>
          <wp:inline distT="0" distB="0" distL="0" distR="0" wp14:anchorId="02AC2728" wp14:editId="5547B5BD">
            <wp:extent cx="3842426" cy="2305455"/>
            <wp:effectExtent l="0" t="0" r="5715" b="0"/>
            <wp:docPr id="3" name="Chart 3">
              <a:extLst xmlns:a="http://schemas.openxmlformats.org/drawingml/2006/main">
                <a:ext uri="{FF2B5EF4-FFF2-40B4-BE49-F238E27FC236}">
                  <a16:creationId xmlns:a16="http://schemas.microsoft.com/office/drawing/2014/main" id="{B7C96265-C82E-BF4D-8260-9D2F648520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7B31C42" w14:textId="5D50095C" w:rsidR="00593C51" w:rsidRDefault="00593C51" w:rsidP="00CA3A0C"/>
    <w:p w14:paraId="6283F226" w14:textId="6D9A5FC2" w:rsidR="00593C51" w:rsidRPr="005F3941" w:rsidRDefault="007752D5" w:rsidP="007752D5">
      <w:pPr>
        <w:pStyle w:val="Heading3"/>
        <w:rPr>
          <w:i/>
          <w:iCs/>
        </w:rPr>
      </w:pPr>
      <w:bookmarkStart w:id="26" w:name="_Toc74735496"/>
      <w:bookmarkStart w:id="27" w:name="_Toc74735654"/>
      <w:bookmarkStart w:id="28" w:name="_Toc74735732"/>
      <w:bookmarkStart w:id="29" w:name="_Toc74735797"/>
      <w:bookmarkStart w:id="30" w:name="_Toc82074963"/>
      <w:bookmarkStart w:id="31" w:name="_Toc82076656"/>
      <w:r>
        <w:t xml:space="preserve">Question 4: </w:t>
      </w:r>
      <w:r w:rsidR="00593C51" w:rsidRPr="005F3941">
        <w:t>Are you of Hispanic, Latinx, or Spanish origin? (n=166)</w:t>
      </w:r>
      <w:bookmarkEnd w:id="26"/>
      <w:bookmarkEnd w:id="27"/>
      <w:bookmarkEnd w:id="28"/>
      <w:bookmarkEnd w:id="29"/>
      <w:bookmarkEnd w:id="30"/>
      <w:bookmarkEnd w:id="31"/>
    </w:p>
    <w:p w14:paraId="2D78A8DC" w14:textId="67FD1B9B" w:rsidR="00593C51" w:rsidRPr="009E2A2F" w:rsidRDefault="00593C51" w:rsidP="00593C51">
      <w:pPr>
        <w:rPr>
          <w:rFonts w:ascii="Helvetica" w:hAnsi="Helvetica"/>
          <w:sz w:val="20"/>
          <w:szCs w:val="20"/>
        </w:rPr>
      </w:pPr>
      <w:r w:rsidRPr="009E2A2F">
        <w:rPr>
          <w:rFonts w:ascii="Helvetica" w:hAnsi="Helvetica"/>
          <w:sz w:val="20"/>
          <w:szCs w:val="20"/>
        </w:rPr>
        <w:t>Figure 4.</w:t>
      </w:r>
    </w:p>
    <w:p w14:paraId="573F3EC4" w14:textId="77FC22C9" w:rsidR="00593C51" w:rsidRDefault="00EE1C7E" w:rsidP="00593C51">
      <w:r>
        <w:rPr>
          <w:noProof/>
        </w:rPr>
        <w:drawing>
          <wp:inline distT="0" distB="0" distL="0" distR="0" wp14:anchorId="1ECF60F3" wp14:editId="76C6E2F4">
            <wp:extent cx="3501957" cy="1974715"/>
            <wp:effectExtent l="0" t="0" r="3810" b="0"/>
            <wp:docPr id="24" name="Chart 24">
              <a:extLst xmlns:a="http://schemas.openxmlformats.org/drawingml/2006/main">
                <a:ext uri="{FF2B5EF4-FFF2-40B4-BE49-F238E27FC236}">
                  <a16:creationId xmlns:a16="http://schemas.microsoft.com/office/drawing/2014/main" id="{D9407B2A-4052-A94B-BB93-3EDB09E4C1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C7EB4C1" w14:textId="7C84F252" w:rsidR="00593C51" w:rsidRDefault="00593C51" w:rsidP="00593C51"/>
    <w:p w14:paraId="13513A83" w14:textId="64724FBF" w:rsidR="00593C51" w:rsidRPr="005F3941" w:rsidRDefault="007752D5" w:rsidP="007752D5">
      <w:pPr>
        <w:pStyle w:val="Heading3"/>
        <w:rPr>
          <w:i/>
          <w:iCs/>
        </w:rPr>
      </w:pPr>
      <w:bookmarkStart w:id="32" w:name="_Toc74735497"/>
      <w:bookmarkStart w:id="33" w:name="_Toc74735655"/>
      <w:bookmarkStart w:id="34" w:name="_Toc74735733"/>
      <w:bookmarkStart w:id="35" w:name="_Toc74735798"/>
      <w:bookmarkStart w:id="36" w:name="_Toc82074964"/>
      <w:bookmarkStart w:id="37" w:name="_Toc82076657"/>
      <w:r>
        <w:t xml:space="preserve">Question 5: </w:t>
      </w:r>
      <w:r w:rsidR="00593C51" w:rsidRPr="005F3941">
        <w:t>What race(s) best describe you? Select all that apply. (n=166)</w:t>
      </w:r>
      <w:bookmarkEnd w:id="32"/>
      <w:bookmarkEnd w:id="33"/>
      <w:bookmarkEnd w:id="34"/>
      <w:bookmarkEnd w:id="35"/>
      <w:bookmarkEnd w:id="36"/>
      <w:bookmarkEnd w:id="37"/>
    </w:p>
    <w:p w14:paraId="6FBFA416" w14:textId="7418ED09" w:rsidR="00593C51" w:rsidRPr="009E2A2F" w:rsidRDefault="00593C51" w:rsidP="00593C51">
      <w:pPr>
        <w:rPr>
          <w:rFonts w:ascii="Helvetica" w:hAnsi="Helvetica"/>
        </w:rPr>
      </w:pPr>
      <w:r w:rsidRPr="009E2A2F">
        <w:rPr>
          <w:rFonts w:ascii="Helvetica" w:hAnsi="Helvetica"/>
        </w:rPr>
        <w:t>No respondents chose African American/Black, Asian, or Native Hawaiian/Pacific Islander.</w:t>
      </w:r>
    </w:p>
    <w:p w14:paraId="7B4A6967" w14:textId="70BA8D6D" w:rsidR="00593C51" w:rsidRPr="009E2A2F" w:rsidRDefault="00593C51" w:rsidP="00593C51">
      <w:pPr>
        <w:rPr>
          <w:rFonts w:ascii="Helvetica" w:hAnsi="Helvetica"/>
        </w:rPr>
      </w:pPr>
    </w:p>
    <w:p w14:paraId="3FD075ED" w14:textId="73A678E1" w:rsidR="00593C51" w:rsidRPr="009E2A2F" w:rsidRDefault="00593C51" w:rsidP="00593C51">
      <w:pPr>
        <w:rPr>
          <w:rFonts w:ascii="Helvetica" w:hAnsi="Helvetica"/>
          <w:sz w:val="20"/>
          <w:szCs w:val="20"/>
        </w:rPr>
      </w:pPr>
      <w:r w:rsidRPr="009E2A2F">
        <w:rPr>
          <w:rFonts w:ascii="Helvetica" w:hAnsi="Helvetica"/>
          <w:sz w:val="20"/>
          <w:szCs w:val="20"/>
        </w:rPr>
        <w:t>Figure 5.</w:t>
      </w:r>
    </w:p>
    <w:p w14:paraId="69221001" w14:textId="54783F4E" w:rsidR="00593C51" w:rsidRDefault="00593C51" w:rsidP="00593C51">
      <w:r>
        <w:rPr>
          <w:noProof/>
        </w:rPr>
        <w:drawing>
          <wp:inline distT="0" distB="0" distL="0" distR="0" wp14:anchorId="2D92C892" wp14:editId="1EA4E565">
            <wp:extent cx="4017523" cy="1273810"/>
            <wp:effectExtent l="0" t="0" r="0" b="0"/>
            <wp:docPr id="5" name="Chart 5">
              <a:extLst xmlns:a="http://schemas.openxmlformats.org/drawingml/2006/main">
                <a:ext uri="{FF2B5EF4-FFF2-40B4-BE49-F238E27FC236}">
                  <a16:creationId xmlns:a16="http://schemas.microsoft.com/office/drawing/2014/main" id="{1AAF26E1-9F92-C04B-B963-7D3993040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4217F03" w14:textId="3033C542" w:rsidR="00593C51" w:rsidRDefault="00593C51" w:rsidP="00593C51"/>
    <w:p w14:paraId="723E4154" w14:textId="5F791542" w:rsidR="00593C51" w:rsidRPr="005F3941" w:rsidRDefault="007752D5" w:rsidP="007752D5">
      <w:pPr>
        <w:pStyle w:val="Heading3"/>
        <w:rPr>
          <w:i/>
          <w:iCs/>
        </w:rPr>
      </w:pPr>
      <w:bookmarkStart w:id="38" w:name="_Toc74735498"/>
      <w:bookmarkStart w:id="39" w:name="_Toc74735656"/>
      <w:bookmarkStart w:id="40" w:name="_Toc74735734"/>
      <w:bookmarkStart w:id="41" w:name="_Toc74735799"/>
      <w:bookmarkStart w:id="42" w:name="_Toc82074965"/>
      <w:bookmarkStart w:id="43" w:name="_Toc82076658"/>
      <w:r>
        <w:lastRenderedPageBreak/>
        <w:t xml:space="preserve">Question 6: </w:t>
      </w:r>
      <w:r w:rsidR="00593C51" w:rsidRPr="005F3941">
        <w:t>What is your annual household income (before taxes)? (n=152)</w:t>
      </w:r>
      <w:bookmarkEnd w:id="38"/>
      <w:bookmarkEnd w:id="39"/>
      <w:bookmarkEnd w:id="40"/>
      <w:bookmarkEnd w:id="41"/>
      <w:bookmarkEnd w:id="42"/>
      <w:bookmarkEnd w:id="43"/>
    </w:p>
    <w:p w14:paraId="65348701" w14:textId="5B6A4AC6" w:rsidR="00593C51" w:rsidRPr="009E2A2F" w:rsidRDefault="00593C51" w:rsidP="00593C51">
      <w:pPr>
        <w:rPr>
          <w:rFonts w:ascii="Helvetica" w:hAnsi="Helvetica"/>
          <w:sz w:val="20"/>
          <w:szCs w:val="20"/>
        </w:rPr>
      </w:pPr>
      <w:r w:rsidRPr="009E2A2F">
        <w:rPr>
          <w:rFonts w:ascii="Helvetica" w:hAnsi="Helvetica"/>
          <w:sz w:val="20"/>
          <w:szCs w:val="20"/>
        </w:rPr>
        <w:t>Figure 6.</w:t>
      </w:r>
    </w:p>
    <w:p w14:paraId="662DCFCA" w14:textId="13A0D135" w:rsidR="00126321" w:rsidRDefault="00966B9C" w:rsidP="00126321">
      <w:r>
        <w:rPr>
          <w:noProof/>
        </w:rPr>
        <w:drawing>
          <wp:inline distT="0" distB="0" distL="0" distR="0" wp14:anchorId="393179EF" wp14:editId="0209799C">
            <wp:extent cx="4572000" cy="2519463"/>
            <wp:effectExtent l="0" t="0" r="0" b="0"/>
            <wp:docPr id="7" name="Chart 7">
              <a:extLst xmlns:a="http://schemas.openxmlformats.org/drawingml/2006/main">
                <a:ext uri="{FF2B5EF4-FFF2-40B4-BE49-F238E27FC236}">
                  <a16:creationId xmlns:a16="http://schemas.microsoft.com/office/drawing/2014/main" id="{214E0646-28FF-4644-A03B-0629B770AE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B8691A8" w14:textId="5F7CDC0C" w:rsidR="00966B9C" w:rsidRDefault="00966B9C" w:rsidP="00126321"/>
    <w:p w14:paraId="5412ADFF" w14:textId="1B2560FE" w:rsidR="00966B9C" w:rsidRPr="005F3941" w:rsidRDefault="007752D5" w:rsidP="007752D5">
      <w:pPr>
        <w:pStyle w:val="Heading3"/>
        <w:rPr>
          <w:i/>
          <w:iCs/>
        </w:rPr>
      </w:pPr>
      <w:bookmarkStart w:id="44" w:name="_Toc74735499"/>
      <w:bookmarkStart w:id="45" w:name="_Toc74735657"/>
      <w:bookmarkStart w:id="46" w:name="_Toc74735735"/>
      <w:bookmarkStart w:id="47" w:name="_Toc74735800"/>
      <w:bookmarkStart w:id="48" w:name="_Toc82074966"/>
      <w:bookmarkStart w:id="49" w:name="_Toc82076659"/>
      <w:r>
        <w:t xml:space="preserve">Question 7: </w:t>
      </w:r>
      <w:r w:rsidR="00966B9C" w:rsidRPr="005F3941">
        <w:t>What is the highest level of education you have completed? (n=165)</w:t>
      </w:r>
      <w:bookmarkEnd w:id="44"/>
      <w:bookmarkEnd w:id="45"/>
      <w:bookmarkEnd w:id="46"/>
      <w:bookmarkEnd w:id="47"/>
      <w:bookmarkEnd w:id="48"/>
      <w:bookmarkEnd w:id="49"/>
    </w:p>
    <w:p w14:paraId="47FEE28B" w14:textId="29B60775" w:rsidR="00966B9C" w:rsidRPr="009E2A2F" w:rsidRDefault="00966B9C" w:rsidP="00966B9C">
      <w:pPr>
        <w:rPr>
          <w:rFonts w:ascii="Helvetica" w:hAnsi="Helvetica"/>
          <w:sz w:val="21"/>
          <w:szCs w:val="21"/>
        </w:rPr>
      </w:pPr>
      <w:r w:rsidRPr="009E2A2F">
        <w:rPr>
          <w:rFonts w:ascii="Helvetica" w:hAnsi="Helvetica"/>
          <w:sz w:val="20"/>
          <w:szCs w:val="20"/>
        </w:rPr>
        <w:t>Figure 7.</w:t>
      </w:r>
    </w:p>
    <w:p w14:paraId="4748DF55" w14:textId="689C0737" w:rsidR="00966B9C" w:rsidRDefault="00966B9C" w:rsidP="00966B9C">
      <w:r>
        <w:rPr>
          <w:noProof/>
        </w:rPr>
        <w:drawing>
          <wp:inline distT="0" distB="0" distL="0" distR="0" wp14:anchorId="692402BD" wp14:editId="408AF691">
            <wp:extent cx="4445540" cy="2237362"/>
            <wp:effectExtent l="0" t="0" r="0" b="0"/>
            <wp:docPr id="8" name="Chart 8">
              <a:extLst xmlns:a="http://schemas.openxmlformats.org/drawingml/2006/main">
                <a:ext uri="{FF2B5EF4-FFF2-40B4-BE49-F238E27FC236}">
                  <a16:creationId xmlns:a16="http://schemas.microsoft.com/office/drawing/2014/main" id="{F64DD201-E476-7C45-8771-9B968F5B0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CDB913" w14:textId="2C9296BD" w:rsidR="00966B9C" w:rsidRDefault="00966B9C" w:rsidP="00966B9C"/>
    <w:p w14:paraId="0EAD88A3" w14:textId="25E018FB" w:rsidR="00966B9C" w:rsidRPr="005F3941" w:rsidRDefault="007752D5" w:rsidP="007752D5">
      <w:pPr>
        <w:pStyle w:val="Heading3"/>
        <w:rPr>
          <w:i/>
          <w:iCs/>
        </w:rPr>
      </w:pPr>
      <w:bookmarkStart w:id="50" w:name="_Toc74735500"/>
      <w:bookmarkStart w:id="51" w:name="_Toc74735658"/>
      <w:bookmarkStart w:id="52" w:name="_Toc74735736"/>
      <w:bookmarkStart w:id="53" w:name="_Toc74735801"/>
      <w:bookmarkStart w:id="54" w:name="_Toc82074967"/>
      <w:bookmarkStart w:id="55" w:name="_Toc82076660"/>
      <w:r>
        <w:t xml:space="preserve">Question 8: </w:t>
      </w:r>
      <w:r w:rsidR="00966B9C" w:rsidRPr="005F3941">
        <w:t>Are you a parent who currently has children in the home under the age of 18 years? (n=165)</w:t>
      </w:r>
      <w:bookmarkEnd w:id="50"/>
      <w:bookmarkEnd w:id="51"/>
      <w:bookmarkEnd w:id="52"/>
      <w:bookmarkEnd w:id="53"/>
      <w:bookmarkEnd w:id="54"/>
      <w:bookmarkEnd w:id="55"/>
    </w:p>
    <w:p w14:paraId="10BC2E54" w14:textId="266006D6" w:rsidR="00966B9C" w:rsidRPr="009E2A2F" w:rsidRDefault="00966B9C" w:rsidP="00966B9C">
      <w:pPr>
        <w:rPr>
          <w:rFonts w:ascii="Helvetica" w:hAnsi="Helvetica"/>
          <w:sz w:val="20"/>
          <w:szCs w:val="20"/>
        </w:rPr>
      </w:pPr>
      <w:r w:rsidRPr="009E2A2F">
        <w:rPr>
          <w:rFonts w:ascii="Helvetica" w:hAnsi="Helvetica"/>
          <w:sz w:val="20"/>
          <w:szCs w:val="20"/>
        </w:rPr>
        <w:t>Figure 8.</w:t>
      </w:r>
    </w:p>
    <w:p w14:paraId="62950F10" w14:textId="5E09E9C4" w:rsidR="0047310A" w:rsidRDefault="00966B9C" w:rsidP="006566AB">
      <w:r>
        <w:rPr>
          <w:noProof/>
        </w:rPr>
        <w:drawing>
          <wp:inline distT="0" distB="0" distL="0" distR="0" wp14:anchorId="7C480308" wp14:editId="6B5B2177">
            <wp:extent cx="3034665" cy="1857983"/>
            <wp:effectExtent l="0" t="0" r="635" b="0"/>
            <wp:docPr id="9" name="Chart 9">
              <a:extLst xmlns:a="http://schemas.openxmlformats.org/drawingml/2006/main">
                <a:ext uri="{FF2B5EF4-FFF2-40B4-BE49-F238E27FC236}">
                  <a16:creationId xmlns:a16="http://schemas.microsoft.com/office/drawing/2014/main" id="{A2AE8766-8B56-1B4C-9E7A-B960E891EB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D59F92B" w14:textId="1A428F46" w:rsidR="006566AB" w:rsidRPr="005F3941" w:rsidRDefault="007752D5" w:rsidP="007752D5">
      <w:pPr>
        <w:pStyle w:val="Heading3"/>
        <w:rPr>
          <w:i/>
          <w:iCs/>
        </w:rPr>
      </w:pPr>
      <w:bookmarkStart w:id="56" w:name="_Toc74735501"/>
      <w:bookmarkStart w:id="57" w:name="_Toc74735659"/>
      <w:bookmarkStart w:id="58" w:name="_Toc74735737"/>
      <w:bookmarkStart w:id="59" w:name="_Toc74735802"/>
      <w:bookmarkStart w:id="60" w:name="_Toc82074968"/>
      <w:bookmarkStart w:id="61" w:name="_Toc82076661"/>
      <w:r>
        <w:lastRenderedPageBreak/>
        <w:t xml:space="preserve">Question 9: </w:t>
      </w:r>
      <w:r w:rsidR="006566AB" w:rsidRPr="005F3941">
        <w:t xml:space="preserve">How do you pay for your </w:t>
      </w:r>
      <w:r w:rsidR="00765752">
        <w:t>healthcare</w:t>
      </w:r>
      <w:r w:rsidR="006566AB" w:rsidRPr="005F3941">
        <w:t>? Select all that apply. (n=164)</w:t>
      </w:r>
      <w:bookmarkEnd w:id="56"/>
      <w:bookmarkEnd w:id="57"/>
      <w:bookmarkEnd w:id="58"/>
      <w:bookmarkEnd w:id="59"/>
      <w:bookmarkEnd w:id="60"/>
      <w:bookmarkEnd w:id="61"/>
    </w:p>
    <w:p w14:paraId="45F87286" w14:textId="2D55C8E8" w:rsidR="006566AB" w:rsidRPr="009E2A2F" w:rsidRDefault="006566AB" w:rsidP="006566AB">
      <w:pPr>
        <w:rPr>
          <w:rFonts w:ascii="Helvetica" w:hAnsi="Helvetica"/>
        </w:rPr>
      </w:pPr>
      <w:r w:rsidRPr="009E2A2F">
        <w:rPr>
          <w:rFonts w:ascii="Helvetica" w:hAnsi="Helvetica"/>
        </w:rPr>
        <w:t>No respondents chose the option for Indian Health Services.</w:t>
      </w:r>
    </w:p>
    <w:p w14:paraId="78C6BDE3" w14:textId="77777777" w:rsidR="006566AB" w:rsidRPr="009E2A2F" w:rsidRDefault="006566AB" w:rsidP="006566AB">
      <w:pPr>
        <w:rPr>
          <w:rFonts w:ascii="Helvetica" w:hAnsi="Helvetica"/>
        </w:rPr>
      </w:pPr>
    </w:p>
    <w:p w14:paraId="41A4052E" w14:textId="51B62190" w:rsidR="006566AB" w:rsidRPr="009E2A2F" w:rsidRDefault="006566AB" w:rsidP="006566AB">
      <w:pPr>
        <w:rPr>
          <w:rFonts w:ascii="Helvetica" w:hAnsi="Helvetica"/>
          <w:sz w:val="20"/>
          <w:szCs w:val="20"/>
        </w:rPr>
      </w:pPr>
      <w:r w:rsidRPr="009E2A2F">
        <w:rPr>
          <w:rFonts w:ascii="Helvetica" w:hAnsi="Helvetica"/>
          <w:sz w:val="20"/>
          <w:szCs w:val="20"/>
        </w:rPr>
        <w:t>Figure 9.</w:t>
      </w:r>
    </w:p>
    <w:p w14:paraId="533267B4" w14:textId="38E0B554" w:rsidR="006566AB" w:rsidRDefault="006566AB" w:rsidP="006566AB">
      <w:pPr>
        <w:rPr>
          <w:sz w:val="20"/>
          <w:szCs w:val="20"/>
        </w:rPr>
      </w:pPr>
      <w:r>
        <w:rPr>
          <w:noProof/>
        </w:rPr>
        <w:drawing>
          <wp:inline distT="0" distB="0" distL="0" distR="0" wp14:anchorId="514A53F0" wp14:editId="65E34BD4">
            <wp:extent cx="4260715" cy="2237362"/>
            <wp:effectExtent l="0" t="0" r="0" b="0"/>
            <wp:docPr id="10" name="Chart 10">
              <a:extLst xmlns:a="http://schemas.openxmlformats.org/drawingml/2006/main">
                <a:ext uri="{FF2B5EF4-FFF2-40B4-BE49-F238E27FC236}">
                  <a16:creationId xmlns:a16="http://schemas.microsoft.com/office/drawing/2014/main" id="{6349B786-614F-E849-9FDE-D6F7AFC969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991E8D" w14:textId="4C0D44FB" w:rsidR="006566AB" w:rsidRPr="009E2A2F" w:rsidRDefault="006566AB" w:rsidP="006566AB">
      <w:pPr>
        <w:rPr>
          <w:rFonts w:ascii="Helvetica" w:hAnsi="Helvetica"/>
        </w:rPr>
      </w:pPr>
      <w:r w:rsidRPr="009E2A2F">
        <w:rPr>
          <w:rFonts w:ascii="Helvetica" w:hAnsi="Helvetica"/>
        </w:rPr>
        <w:t xml:space="preserve">“Other” responses included: Medicare supplement insurance, United World through Mutual of Omaha, </w:t>
      </w:r>
      <w:proofErr w:type="spellStart"/>
      <w:r w:rsidRPr="009E2A2F">
        <w:rPr>
          <w:rFonts w:ascii="Helvetica" w:hAnsi="Helvetica"/>
        </w:rPr>
        <w:t>TriCare</w:t>
      </w:r>
      <w:proofErr w:type="spellEnd"/>
      <w:r w:rsidRPr="009E2A2F">
        <w:rPr>
          <w:rFonts w:ascii="Helvetica" w:hAnsi="Helvetica"/>
        </w:rPr>
        <w:t xml:space="preserve"> for Life, and Christian Healthcare Ministries.</w:t>
      </w:r>
    </w:p>
    <w:p w14:paraId="0E26ABDF" w14:textId="0229C0AB" w:rsidR="006566AB" w:rsidRPr="009E2A2F" w:rsidRDefault="006566AB" w:rsidP="006566AB">
      <w:pPr>
        <w:rPr>
          <w:rFonts w:ascii="Helvetica" w:hAnsi="Helvetica"/>
          <w:sz w:val="20"/>
          <w:szCs w:val="20"/>
        </w:rPr>
      </w:pPr>
    </w:p>
    <w:p w14:paraId="16D10E81" w14:textId="3DC76D7B" w:rsidR="006566AB" w:rsidRPr="005F3941" w:rsidRDefault="007752D5" w:rsidP="007752D5">
      <w:pPr>
        <w:pStyle w:val="Heading3"/>
        <w:rPr>
          <w:i/>
          <w:iCs/>
        </w:rPr>
      </w:pPr>
      <w:bookmarkStart w:id="62" w:name="_Toc74735502"/>
      <w:bookmarkStart w:id="63" w:name="_Toc74735660"/>
      <w:bookmarkStart w:id="64" w:name="_Toc74735738"/>
      <w:bookmarkStart w:id="65" w:name="_Toc74735803"/>
      <w:bookmarkStart w:id="66" w:name="_Toc82074969"/>
      <w:bookmarkStart w:id="67" w:name="_Toc82076662"/>
      <w:r>
        <w:t xml:space="preserve">Question 10: </w:t>
      </w:r>
      <w:r w:rsidR="006566AB" w:rsidRPr="005F3941">
        <w:t>Where do you and your family get most of your health information? Please select your TOP THREE choices. (n=162)</w:t>
      </w:r>
      <w:bookmarkEnd w:id="62"/>
      <w:bookmarkEnd w:id="63"/>
      <w:bookmarkEnd w:id="64"/>
      <w:bookmarkEnd w:id="65"/>
      <w:bookmarkEnd w:id="66"/>
      <w:bookmarkEnd w:id="67"/>
    </w:p>
    <w:p w14:paraId="5ED55312" w14:textId="26BFEA84" w:rsidR="006566AB" w:rsidRPr="009E2A2F" w:rsidRDefault="006566AB" w:rsidP="006566AB">
      <w:pPr>
        <w:rPr>
          <w:rFonts w:ascii="Helvetica" w:hAnsi="Helvetica"/>
          <w:sz w:val="20"/>
          <w:szCs w:val="20"/>
        </w:rPr>
      </w:pPr>
      <w:r w:rsidRPr="009E2A2F">
        <w:rPr>
          <w:rFonts w:ascii="Helvetica" w:hAnsi="Helvetica"/>
          <w:sz w:val="20"/>
          <w:szCs w:val="20"/>
        </w:rPr>
        <w:t>Figure 10.</w:t>
      </w:r>
    </w:p>
    <w:p w14:paraId="2CB1F738" w14:textId="72E7218E" w:rsidR="006566AB" w:rsidRDefault="006566AB" w:rsidP="006566AB">
      <w:pPr>
        <w:rPr>
          <w:sz w:val="20"/>
          <w:szCs w:val="20"/>
        </w:rPr>
      </w:pPr>
      <w:r>
        <w:rPr>
          <w:noProof/>
        </w:rPr>
        <w:drawing>
          <wp:inline distT="0" distB="0" distL="0" distR="0" wp14:anchorId="2E5226BB" wp14:editId="5BE0DF5A">
            <wp:extent cx="4991100" cy="3257550"/>
            <wp:effectExtent l="0" t="0" r="0" b="0"/>
            <wp:docPr id="11" name="Chart 11">
              <a:extLst xmlns:a="http://schemas.openxmlformats.org/drawingml/2006/main">
                <a:ext uri="{FF2B5EF4-FFF2-40B4-BE49-F238E27FC236}">
                  <a16:creationId xmlns:a16="http://schemas.microsoft.com/office/drawing/2014/main" id="{D06846A5-8AA4-5643-A484-A072AEB461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FF4816" w14:textId="01480940" w:rsidR="006566AB" w:rsidRPr="009E2A2F" w:rsidRDefault="006566AB" w:rsidP="006566AB">
      <w:pPr>
        <w:rPr>
          <w:rFonts w:ascii="Helvetica" w:hAnsi="Helvetica"/>
        </w:rPr>
      </w:pPr>
      <w:r w:rsidRPr="009E2A2F">
        <w:rPr>
          <w:rFonts w:ascii="Helvetica" w:hAnsi="Helvetica"/>
        </w:rPr>
        <w:t xml:space="preserve">“Other” responses included: </w:t>
      </w:r>
      <w:r w:rsidR="00AE1CA6" w:rsidRPr="009E2A2F">
        <w:rPr>
          <w:rFonts w:ascii="Helvetica" w:hAnsi="Helvetica"/>
        </w:rPr>
        <w:t>Medical journals, university libraries, and the CDC.</w:t>
      </w:r>
    </w:p>
    <w:p w14:paraId="439797D1" w14:textId="29A81647" w:rsidR="00AE1CA6" w:rsidRDefault="00AE1CA6" w:rsidP="006566AB"/>
    <w:p w14:paraId="0445233F" w14:textId="77777777" w:rsidR="00AE1CA6" w:rsidRDefault="00AE1CA6">
      <w:pPr>
        <w:rPr>
          <w:rFonts w:asciiTheme="majorHAnsi" w:eastAsiaTheme="majorEastAsia" w:hAnsiTheme="majorHAnsi" w:cstheme="majorBidi"/>
          <w:i/>
          <w:iCs/>
          <w:color w:val="2F5496" w:themeColor="accent1" w:themeShade="BF"/>
        </w:rPr>
      </w:pPr>
      <w:r>
        <w:br w:type="page"/>
      </w:r>
    </w:p>
    <w:p w14:paraId="306B6F92" w14:textId="5F7CB8E8" w:rsidR="00AE1CA6" w:rsidRPr="005F3941" w:rsidRDefault="007752D5" w:rsidP="007752D5">
      <w:pPr>
        <w:pStyle w:val="Heading3"/>
        <w:rPr>
          <w:i/>
          <w:iCs/>
        </w:rPr>
      </w:pPr>
      <w:bookmarkStart w:id="68" w:name="_Toc74735503"/>
      <w:bookmarkStart w:id="69" w:name="_Toc74735661"/>
      <w:bookmarkStart w:id="70" w:name="_Toc74735739"/>
      <w:bookmarkStart w:id="71" w:name="_Toc74735804"/>
      <w:bookmarkStart w:id="72" w:name="_Toc82074970"/>
      <w:bookmarkStart w:id="73" w:name="_Toc82076663"/>
      <w:r>
        <w:lastRenderedPageBreak/>
        <w:t xml:space="preserve">Question 11: </w:t>
      </w:r>
      <w:r w:rsidR="00AE1CA6" w:rsidRPr="005F3941">
        <w:t>What is the zip code where you live?</w:t>
      </w:r>
      <w:bookmarkEnd w:id="68"/>
      <w:bookmarkEnd w:id="69"/>
      <w:bookmarkEnd w:id="70"/>
      <w:bookmarkEnd w:id="71"/>
      <w:r w:rsidR="0001491B">
        <w:t xml:space="preserve"> (n=153)</w:t>
      </w:r>
      <w:bookmarkEnd w:id="72"/>
      <w:bookmarkEnd w:id="73"/>
    </w:p>
    <w:p w14:paraId="7B661047" w14:textId="0A659162" w:rsidR="00AE1CA6" w:rsidRPr="009E2A2F" w:rsidRDefault="00AE1CA6" w:rsidP="00AE1CA6">
      <w:pPr>
        <w:rPr>
          <w:rFonts w:ascii="Helvetica" w:hAnsi="Helvetica"/>
          <w:sz w:val="20"/>
          <w:szCs w:val="20"/>
        </w:rPr>
      </w:pPr>
      <w:r w:rsidRPr="009E2A2F">
        <w:rPr>
          <w:rFonts w:ascii="Helvetica" w:hAnsi="Helvetica"/>
          <w:sz w:val="20"/>
          <w:szCs w:val="20"/>
        </w:rPr>
        <w:t>Table 1.</w:t>
      </w:r>
    </w:p>
    <w:tbl>
      <w:tblPr>
        <w:tblStyle w:val="GridTable4-Accent1"/>
        <w:tblW w:w="0" w:type="auto"/>
        <w:tblLook w:val="04A0" w:firstRow="1" w:lastRow="0" w:firstColumn="1" w:lastColumn="0" w:noHBand="0" w:noVBand="1"/>
      </w:tblPr>
      <w:tblGrid>
        <w:gridCol w:w="3116"/>
        <w:gridCol w:w="3117"/>
        <w:gridCol w:w="3117"/>
      </w:tblGrid>
      <w:tr w:rsidR="00AE1CA6" w:rsidRPr="009E2A2F" w14:paraId="4B6E2229" w14:textId="77777777" w:rsidTr="00AE1C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8B85A88" w14:textId="00981F66" w:rsidR="00AE1CA6" w:rsidRPr="009E2A2F" w:rsidRDefault="00AE1CA6" w:rsidP="00AE1CA6">
            <w:pPr>
              <w:jc w:val="center"/>
              <w:rPr>
                <w:rFonts w:ascii="Helvetica" w:hAnsi="Helvetica"/>
              </w:rPr>
            </w:pPr>
            <w:r w:rsidRPr="009E2A2F">
              <w:rPr>
                <w:rFonts w:ascii="Helvetica" w:hAnsi="Helvetica"/>
              </w:rPr>
              <w:t>Zip code</w:t>
            </w:r>
          </w:p>
        </w:tc>
        <w:tc>
          <w:tcPr>
            <w:tcW w:w="3117" w:type="dxa"/>
          </w:tcPr>
          <w:p w14:paraId="7375CB26" w14:textId="705D1E46" w:rsidR="00AE1CA6" w:rsidRPr="009E2A2F" w:rsidRDefault="00AE1CA6" w:rsidP="00AE1CA6">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rPr>
              <w:t>Location</w:t>
            </w:r>
          </w:p>
        </w:tc>
        <w:tc>
          <w:tcPr>
            <w:tcW w:w="3117" w:type="dxa"/>
          </w:tcPr>
          <w:p w14:paraId="08FF7668" w14:textId="0A1A468C" w:rsidR="00AE1CA6" w:rsidRPr="009E2A2F" w:rsidRDefault="00AE1CA6" w:rsidP="00AE1CA6">
            <w:pPr>
              <w:jc w:val="center"/>
              <w:cnfStyle w:val="100000000000" w:firstRow="1"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rPr>
              <w:t>Percent of Responses</w:t>
            </w:r>
          </w:p>
        </w:tc>
      </w:tr>
      <w:tr w:rsidR="00AE1CA6" w:rsidRPr="009E2A2F" w14:paraId="5055ACE3" w14:textId="77777777" w:rsidTr="00654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284B640D" w14:textId="33E7785E" w:rsidR="00AE1CA6" w:rsidRPr="009E2A2F" w:rsidRDefault="00AE1CA6" w:rsidP="00AE1CA6">
            <w:pPr>
              <w:jc w:val="center"/>
              <w:rPr>
                <w:rFonts w:ascii="Helvetica" w:hAnsi="Helvetica"/>
              </w:rPr>
            </w:pPr>
            <w:r w:rsidRPr="009E2A2F">
              <w:rPr>
                <w:rFonts w:ascii="Helvetica" w:hAnsi="Helvetica" w:cs="Calibri"/>
                <w:b w:val="0"/>
                <w:bCs w:val="0"/>
                <w:color w:val="000000"/>
              </w:rPr>
              <w:t>67654</w:t>
            </w:r>
          </w:p>
        </w:tc>
        <w:tc>
          <w:tcPr>
            <w:tcW w:w="3117" w:type="dxa"/>
          </w:tcPr>
          <w:p w14:paraId="6F49FDA4" w14:textId="56A2ECA3"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rPr>
              <w:t>Norton, KS</w:t>
            </w:r>
          </w:p>
        </w:tc>
        <w:tc>
          <w:tcPr>
            <w:tcW w:w="3117" w:type="dxa"/>
            <w:vAlign w:val="bottom"/>
          </w:tcPr>
          <w:p w14:paraId="04948241" w14:textId="4D9B7803"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cs="Calibri"/>
                <w:color w:val="000000"/>
              </w:rPr>
              <w:t>69.3%</w:t>
            </w:r>
          </w:p>
        </w:tc>
      </w:tr>
      <w:tr w:rsidR="00AE1CA6" w:rsidRPr="009E2A2F" w14:paraId="638F8555" w14:textId="77777777" w:rsidTr="00654859">
        <w:tc>
          <w:tcPr>
            <w:cnfStyle w:val="001000000000" w:firstRow="0" w:lastRow="0" w:firstColumn="1" w:lastColumn="0" w:oddVBand="0" w:evenVBand="0" w:oddHBand="0" w:evenHBand="0" w:firstRowFirstColumn="0" w:firstRowLastColumn="0" w:lastRowFirstColumn="0" w:lastRowLastColumn="0"/>
            <w:tcW w:w="3116" w:type="dxa"/>
            <w:vAlign w:val="bottom"/>
          </w:tcPr>
          <w:p w14:paraId="01D65FED" w14:textId="52016E10" w:rsidR="00AE1CA6" w:rsidRPr="009E2A2F" w:rsidRDefault="00AE1CA6" w:rsidP="00AE1CA6">
            <w:pPr>
              <w:jc w:val="center"/>
              <w:rPr>
                <w:rFonts w:ascii="Helvetica" w:hAnsi="Helvetica"/>
              </w:rPr>
            </w:pPr>
            <w:r w:rsidRPr="009E2A2F">
              <w:rPr>
                <w:rFonts w:ascii="Helvetica" w:hAnsi="Helvetica" w:cs="Calibri"/>
                <w:b w:val="0"/>
                <w:bCs w:val="0"/>
                <w:color w:val="000000"/>
              </w:rPr>
              <w:t>67622</w:t>
            </w:r>
          </w:p>
        </w:tc>
        <w:tc>
          <w:tcPr>
            <w:tcW w:w="3117" w:type="dxa"/>
          </w:tcPr>
          <w:p w14:paraId="182ACA50" w14:textId="2A6A31C7"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rPr>
              <w:t>Almena, KS</w:t>
            </w:r>
          </w:p>
        </w:tc>
        <w:tc>
          <w:tcPr>
            <w:tcW w:w="3117" w:type="dxa"/>
            <w:vAlign w:val="bottom"/>
          </w:tcPr>
          <w:p w14:paraId="3CA00FEB" w14:textId="6057D8F0"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cs="Calibri"/>
                <w:color w:val="000000"/>
              </w:rPr>
              <w:t>12.4%</w:t>
            </w:r>
          </w:p>
        </w:tc>
      </w:tr>
      <w:tr w:rsidR="00AE1CA6" w:rsidRPr="009E2A2F" w14:paraId="3BDD9752" w14:textId="77777777" w:rsidTr="00654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13FAFB5A" w14:textId="1BE83355" w:rsidR="00AE1CA6" w:rsidRPr="009E2A2F" w:rsidRDefault="00AE1CA6" w:rsidP="00AE1CA6">
            <w:pPr>
              <w:jc w:val="center"/>
              <w:rPr>
                <w:rFonts w:ascii="Helvetica" w:hAnsi="Helvetica"/>
              </w:rPr>
            </w:pPr>
            <w:r w:rsidRPr="009E2A2F">
              <w:rPr>
                <w:rFonts w:ascii="Helvetica" w:hAnsi="Helvetica" w:cs="Calibri"/>
                <w:b w:val="0"/>
                <w:bCs w:val="0"/>
                <w:color w:val="000000"/>
              </w:rPr>
              <w:t>67645</w:t>
            </w:r>
          </w:p>
        </w:tc>
        <w:tc>
          <w:tcPr>
            <w:tcW w:w="3117" w:type="dxa"/>
          </w:tcPr>
          <w:p w14:paraId="1E896DA2" w14:textId="51D2D38B"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rPr>
              <w:t>Lenora, KS</w:t>
            </w:r>
          </w:p>
        </w:tc>
        <w:tc>
          <w:tcPr>
            <w:tcW w:w="3117" w:type="dxa"/>
            <w:vAlign w:val="bottom"/>
          </w:tcPr>
          <w:p w14:paraId="193FB3B3" w14:textId="252A64D4"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cs="Calibri"/>
                <w:color w:val="000000"/>
              </w:rPr>
              <w:t>7.8%</w:t>
            </w:r>
          </w:p>
        </w:tc>
      </w:tr>
      <w:tr w:rsidR="00AE1CA6" w:rsidRPr="009E2A2F" w14:paraId="1111F16E" w14:textId="77777777" w:rsidTr="00654859">
        <w:tc>
          <w:tcPr>
            <w:cnfStyle w:val="001000000000" w:firstRow="0" w:lastRow="0" w:firstColumn="1" w:lastColumn="0" w:oddVBand="0" w:evenVBand="0" w:oddHBand="0" w:evenHBand="0" w:firstRowFirstColumn="0" w:firstRowLastColumn="0" w:lastRowFirstColumn="0" w:lastRowLastColumn="0"/>
            <w:tcW w:w="3116" w:type="dxa"/>
            <w:vAlign w:val="bottom"/>
          </w:tcPr>
          <w:p w14:paraId="3F02EE98" w14:textId="3605FD5A" w:rsidR="00AE1CA6" w:rsidRPr="009E2A2F" w:rsidRDefault="00AE1CA6" w:rsidP="00AE1CA6">
            <w:pPr>
              <w:jc w:val="center"/>
              <w:rPr>
                <w:rFonts w:ascii="Helvetica" w:hAnsi="Helvetica"/>
              </w:rPr>
            </w:pPr>
            <w:r w:rsidRPr="009E2A2F">
              <w:rPr>
                <w:rFonts w:ascii="Helvetica" w:hAnsi="Helvetica" w:cs="Calibri"/>
                <w:b w:val="0"/>
                <w:bCs w:val="0"/>
                <w:color w:val="000000"/>
              </w:rPr>
              <w:t>67664</w:t>
            </w:r>
          </w:p>
        </w:tc>
        <w:tc>
          <w:tcPr>
            <w:tcW w:w="3117" w:type="dxa"/>
          </w:tcPr>
          <w:p w14:paraId="6E8813D5" w14:textId="44BA2EEB"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rPr>
              <w:t>Prairie View, KS</w:t>
            </w:r>
          </w:p>
        </w:tc>
        <w:tc>
          <w:tcPr>
            <w:tcW w:w="3117" w:type="dxa"/>
            <w:vAlign w:val="bottom"/>
          </w:tcPr>
          <w:p w14:paraId="756DD1AE" w14:textId="666AD33C"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cs="Calibri"/>
                <w:color w:val="000000"/>
              </w:rPr>
              <w:t>3.3%</w:t>
            </w:r>
          </w:p>
        </w:tc>
      </w:tr>
      <w:tr w:rsidR="00AE1CA6" w:rsidRPr="009E2A2F" w14:paraId="561B1961" w14:textId="77777777" w:rsidTr="006548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vAlign w:val="bottom"/>
          </w:tcPr>
          <w:p w14:paraId="7867CE1E" w14:textId="1ED52563" w:rsidR="00AE1CA6" w:rsidRPr="009E2A2F" w:rsidRDefault="00AE1CA6" w:rsidP="00AE1CA6">
            <w:pPr>
              <w:jc w:val="center"/>
              <w:rPr>
                <w:rFonts w:ascii="Helvetica" w:hAnsi="Helvetica"/>
              </w:rPr>
            </w:pPr>
            <w:r w:rsidRPr="009E2A2F">
              <w:rPr>
                <w:rFonts w:ascii="Helvetica" w:hAnsi="Helvetica" w:cs="Calibri"/>
                <w:b w:val="0"/>
                <w:bCs w:val="0"/>
                <w:color w:val="000000"/>
              </w:rPr>
              <w:t>67629</w:t>
            </w:r>
          </w:p>
        </w:tc>
        <w:tc>
          <w:tcPr>
            <w:tcW w:w="3117" w:type="dxa"/>
          </w:tcPr>
          <w:p w14:paraId="415B47D7" w14:textId="1A810C40"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rPr>
              <w:t>Clayton, KS</w:t>
            </w:r>
          </w:p>
        </w:tc>
        <w:tc>
          <w:tcPr>
            <w:tcW w:w="3117" w:type="dxa"/>
            <w:vAlign w:val="bottom"/>
          </w:tcPr>
          <w:p w14:paraId="65DFCF28" w14:textId="2B3683CF" w:rsidR="00AE1CA6" w:rsidRPr="009E2A2F" w:rsidRDefault="00AE1CA6" w:rsidP="00AE1CA6">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9E2A2F">
              <w:rPr>
                <w:rFonts w:ascii="Helvetica" w:hAnsi="Helvetica" w:cs="Calibri"/>
                <w:color w:val="000000"/>
              </w:rPr>
              <w:t>2.0%</w:t>
            </w:r>
          </w:p>
        </w:tc>
      </w:tr>
      <w:tr w:rsidR="00AE1CA6" w:rsidRPr="009E2A2F" w14:paraId="7D94B47C" w14:textId="77777777" w:rsidTr="00654859">
        <w:tc>
          <w:tcPr>
            <w:cnfStyle w:val="001000000000" w:firstRow="0" w:lastRow="0" w:firstColumn="1" w:lastColumn="0" w:oddVBand="0" w:evenVBand="0" w:oddHBand="0" w:evenHBand="0" w:firstRowFirstColumn="0" w:firstRowLastColumn="0" w:lastRowFirstColumn="0" w:lastRowLastColumn="0"/>
            <w:tcW w:w="3116" w:type="dxa"/>
            <w:vAlign w:val="bottom"/>
          </w:tcPr>
          <w:p w14:paraId="5B216971" w14:textId="72080993" w:rsidR="00AE1CA6" w:rsidRPr="009E2A2F" w:rsidRDefault="00AE1CA6" w:rsidP="00AE1CA6">
            <w:pPr>
              <w:jc w:val="center"/>
              <w:rPr>
                <w:rFonts w:ascii="Helvetica" w:hAnsi="Helvetica"/>
              </w:rPr>
            </w:pPr>
            <w:r w:rsidRPr="009E2A2F">
              <w:rPr>
                <w:rFonts w:ascii="Helvetica" w:hAnsi="Helvetica" w:cs="Calibri"/>
                <w:b w:val="0"/>
                <w:bCs w:val="0"/>
                <w:color w:val="000000"/>
              </w:rPr>
              <w:t>67647</w:t>
            </w:r>
          </w:p>
        </w:tc>
        <w:tc>
          <w:tcPr>
            <w:tcW w:w="3117" w:type="dxa"/>
          </w:tcPr>
          <w:p w14:paraId="2BD6F921" w14:textId="612EC351"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rPr>
              <w:t>Long Island, KS</w:t>
            </w:r>
          </w:p>
        </w:tc>
        <w:tc>
          <w:tcPr>
            <w:tcW w:w="3117" w:type="dxa"/>
            <w:vAlign w:val="bottom"/>
          </w:tcPr>
          <w:p w14:paraId="71204219" w14:textId="656B5BF6" w:rsidR="00AE1CA6" w:rsidRPr="009E2A2F" w:rsidRDefault="00AE1CA6" w:rsidP="00AE1CA6">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9E2A2F">
              <w:rPr>
                <w:rFonts w:ascii="Helvetica" w:hAnsi="Helvetica" w:cs="Calibri"/>
                <w:color w:val="000000"/>
              </w:rPr>
              <w:t>1.3%</w:t>
            </w:r>
          </w:p>
        </w:tc>
      </w:tr>
    </w:tbl>
    <w:p w14:paraId="75870715" w14:textId="2B9D232D" w:rsidR="00AE1CA6" w:rsidRPr="009E2A2F" w:rsidRDefault="009E2A2F" w:rsidP="00AE1CA6">
      <w:pPr>
        <w:rPr>
          <w:rFonts w:ascii="Helvetica" w:hAnsi="Helvetica"/>
        </w:rPr>
      </w:pPr>
      <w:r w:rsidRPr="009E2A2F">
        <w:rPr>
          <w:rFonts w:ascii="Helvetica" w:hAnsi="Helvetica"/>
        </w:rPr>
        <w:t>One respondent was represented from each of the following zip codes: 67646, 69036, 67653, 67522.</w:t>
      </w:r>
      <w:r w:rsidR="00CE2F7B">
        <w:rPr>
          <w:rFonts w:ascii="Helvetica" w:hAnsi="Helvetica"/>
        </w:rPr>
        <w:t xml:space="preserve"> Two other respondents entered invalid zip codes.</w:t>
      </w:r>
    </w:p>
    <w:p w14:paraId="47BCC201" w14:textId="77777777" w:rsidR="00AE1CA6" w:rsidRDefault="00AE1CA6">
      <w:pPr>
        <w:rPr>
          <w:rFonts w:asciiTheme="majorHAnsi" w:eastAsiaTheme="majorEastAsia" w:hAnsiTheme="majorHAnsi" w:cstheme="majorBidi"/>
          <w:color w:val="1F3763" w:themeColor="accent1" w:themeShade="7F"/>
        </w:rPr>
      </w:pPr>
      <w:r>
        <w:br w:type="page"/>
      </w:r>
    </w:p>
    <w:p w14:paraId="0256A10E" w14:textId="2F6B7D5A" w:rsidR="00AE1CA6" w:rsidRPr="009E2A2F" w:rsidRDefault="00AE1CA6" w:rsidP="007752D5">
      <w:pPr>
        <w:pStyle w:val="Heading2"/>
      </w:pPr>
      <w:bookmarkStart w:id="74" w:name="_Toc82076664"/>
      <w:r w:rsidRPr="009E2A2F">
        <w:lastRenderedPageBreak/>
        <w:t>Survey Results</w:t>
      </w:r>
      <w:bookmarkEnd w:id="74"/>
    </w:p>
    <w:p w14:paraId="3238F9EA" w14:textId="77777777" w:rsidR="00A235CC" w:rsidRDefault="00A235CC" w:rsidP="007752D5">
      <w:pPr>
        <w:pStyle w:val="Heading3"/>
      </w:pPr>
      <w:bookmarkStart w:id="75" w:name="_Toc74735505"/>
      <w:bookmarkStart w:id="76" w:name="_Toc74735663"/>
      <w:bookmarkStart w:id="77" w:name="_Toc74735741"/>
      <w:bookmarkStart w:id="78" w:name="_Toc74735806"/>
    </w:p>
    <w:p w14:paraId="49B4A921" w14:textId="0976EB99" w:rsidR="00AE1CA6" w:rsidRPr="005F3941" w:rsidRDefault="007752D5" w:rsidP="007752D5">
      <w:pPr>
        <w:pStyle w:val="Heading3"/>
        <w:rPr>
          <w:i/>
          <w:iCs/>
        </w:rPr>
      </w:pPr>
      <w:bookmarkStart w:id="79" w:name="_Toc82074972"/>
      <w:bookmarkStart w:id="80" w:name="_Toc82076665"/>
      <w:r>
        <w:t xml:space="preserve">Question 12: </w:t>
      </w:r>
      <w:r w:rsidR="00AE1CA6" w:rsidRPr="005F3941">
        <w:t>From the following list, please select the TOP THREE factors that you believe are the most important in creating a healthy community. (n=159)</w:t>
      </w:r>
      <w:bookmarkEnd w:id="75"/>
      <w:bookmarkEnd w:id="76"/>
      <w:bookmarkEnd w:id="77"/>
      <w:bookmarkEnd w:id="78"/>
      <w:bookmarkEnd w:id="79"/>
      <w:bookmarkEnd w:id="80"/>
    </w:p>
    <w:p w14:paraId="66426E07" w14:textId="464839F7" w:rsidR="00AE1CA6" w:rsidRPr="009E2A2F" w:rsidRDefault="00AE1CA6" w:rsidP="00AE1CA6">
      <w:pPr>
        <w:rPr>
          <w:rFonts w:ascii="Helvetica" w:hAnsi="Helvetica"/>
          <w:sz w:val="20"/>
          <w:szCs w:val="20"/>
        </w:rPr>
      </w:pPr>
      <w:r w:rsidRPr="009E2A2F">
        <w:rPr>
          <w:rFonts w:ascii="Helvetica" w:hAnsi="Helvetica"/>
          <w:sz w:val="20"/>
          <w:szCs w:val="20"/>
        </w:rPr>
        <w:t>Figure 11.</w:t>
      </w:r>
    </w:p>
    <w:p w14:paraId="5BE4A274" w14:textId="1984566F" w:rsidR="00AE1CA6" w:rsidRDefault="00AE1CA6" w:rsidP="00AE1CA6">
      <w:pPr>
        <w:rPr>
          <w:sz w:val="20"/>
          <w:szCs w:val="20"/>
        </w:rPr>
      </w:pPr>
      <w:r>
        <w:rPr>
          <w:noProof/>
        </w:rPr>
        <w:drawing>
          <wp:inline distT="0" distB="0" distL="0" distR="0" wp14:anchorId="414B0F1A" wp14:editId="5CE569A4">
            <wp:extent cx="6031149" cy="3822970"/>
            <wp:effectExtent l="0" t="0" r="1905" b="0"/>
            <wp:docPr id="12" name="Chart 12">
              <a:extLst xmlns:a="http://schemas.openxmlformats.org/drawingml/2006/main">
                <a:ext uri="{FF2B5EF4-FFF2-40B4-BE49-F238E27FC236}">
                  <a16:creationId xmlns:a16="http://schemas.microsoft.com/office/drawing/2014/main" id="{BCEAC6CC-5815-D140-98E6-1E5958D868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AA1DEB" w14:textId="392435C5" w:rsidR="009F1B7B" w:rsidRPr="009E2A2F" w:rsidRDefault="00AE1CA6" w:rsidP="009F1B7B">
      <w:pPr>
        <w:rPr>
          <w:rFonts w:ascii="Helvetica" w:hAnsi="Helvetica"/>
        </w:rPr>
      </w:pPr>
      <w:r w:rsidRPr="009E2A2F">
        <w:rPr>
          <w:rFonts w:ascii="Helvetica" w:hAnsi="Helvetica"/>
        </w:rPr>
        <w:t xml:space="preserve">“Other” responses included: </w:t>
      </w:r>
    </w:p>
    <w:p w14:paraId="04F4B213" w14:textId="3D2F892E" w:rsidR="00AE1CA6" w:rsidRPr="009E2A2F" w:rsidRDefault="009F1B7B" w:rsidP="009F1B7B">
      <w:pPr>
        <w:pStyle w:val="ListParagraph"/>
        <w:numPr>
          <w:ilvl w:val="0"/>
          <w:numId w:val="1"/>
        </w:numPr>
        <w:rPr>
          <w:rFonts w:ascii="Helvetica" w:hAnsi="Helvetica"/>
        </w:rPr>
      </w:pPr>
      <w:r w:rsidRPr="009E2A2F">
        <w:rPr>
          <w:rFonts w:ascii="Helvetica" w:hAnsi="Helvetica"/>
        </w:rPr>
        <w:t>Childcare/Daycare</w:t>
      </w:r>
    </w:p>
    <w:p w14:paraId="63AE6F8B" w14:textId="54BB7EC6" w:rsidR="009F1B7B" w:rsidRPr="009E2A2F" w:rsidRDefault="009F1B7B" w:rsidP="009F1B7B">
      <w:pPr>
        <w:pStyle w:val="ListParagraph"/>
        <w:numPr>
          <w:ilvl w:val="0"/>
          <w:numId w:val="1"/>
        </w:numPr>
        <w:rPr>
          <w:rFonts w:ascii="Helvetica" w:hAnsi="Helvetica"/>
        </w:rPr>
      </w:pPr>
      <w:r w:rsidRPr="009E2A2F">
        <w:rPr>
          <w:rFonts w:ascii="Helvetica" w:hAnsi="Helvetica"/>
        </w:rPr>
        <w:t>“The hospital not suing you after a child is in the hospital. Makes it hard to pay housing and utilities… let alone feed them. You are a part of the problem and not the solution.”</w:t>
      </w:r>
    </w:p>
    <w:p w14:paraId="37FB4F37" w14:textId="7D39F3A1" w:rsidR="009F1B7B" w:rsidRPr="009E2A2F" w:rsidRDefault="009F1B7B" w:rsidP="009F1B7B">
      <w:pPr>
        <w:pStyle w:val="ListParagraph"/>
        <w:numPr>
          <w:ilvl w:val="0"/>
          <w:numId w:val="1"/>
        </w:numPr>
        <w:rPr>
          <w:rFonts w:ascii="Helvetica" w:hAnsi="Helvetica"/>
        </w:rPr>
      </w:pPr>
      <w:r w:rsidRPr="009E2A2F">
        <w:rPr>
          <w:rFonts w:ascii="Helvetica" w:hAnsi="Helvetica"/>
        </w:rPr>
        <w:t>All of them</w:t>
      </w:r>
    </w:p>
    <w:p w14:paraId="4D40B38A" w14:textId="77B999C7" w:rsidR="00AE1CA6" w:rsidRPr="009E2A2F" w:rsidRDefault="00AE1CA6" w:rsidP="00AE1CA6">
      <w:pPr>
        <w:rPr>
          <w:rFonts w:ascii="Helvetica" w:hAnsi="Helvetica"/>
          <w:sz w:val="20"/>
          <w:szCs w:val="20"/>
        </w:rPr>
      </w:pPr>
    </w:p>
    <w:p w14:paraId="33B39081" w14:textId="77777777" w:rsidR="009F1B7B" w:rsidRPr="009E2A2F" w:rsidRDefault="009F1B7B">
      <w:pPr>
        <w:rPr>
          <w:rFonts w:ascii="Helvetica" w:eastAsiaTheme="majorEastAsia" w:hAnsi="Helvetica" w:cstheme="majorBidi"/>
          <w:i/>
          <w:iCs/>
          <w:color w:val="2F5496" w:themeColor="accent1" w:themeShade="BF"/>
        </w:rPr>
      </w:pPr>
      <w:r w:rsidRPr="009E2A2F">
        <w:rPr>
          <w:rFonts w:ascii="Helvetica" w:hAnsi="Helvetica"/>
        </w:rPr>
        <w:br w:type="page"/>
      </w:r>
    </w:p>
    <w:p w14:paraId="264D6759" w14:textId="57EE7789" w:rsidR="00AE1CA6" w:rsidRPr="005F3941" w:rsidRDefault="007752D5" w:rsidP="007752D5">
      <w:pPr>
        <w:pStyle w:val="Heading3"/>
        <w:rPr>
          <w:i/>
          <w:iCs/>
        </w:rPr>
      </w:pPr>
      <w:bookmarkStart w:id="81" w:name="_Toc74735506"/>
      <w:bookmarkStart w:id="82" w:name="_Toc74735664"/>
      <w:bookmarkStart w:id="83" w:name="_Toc74735742"/>
      <w:bookmarkStart w:id="84" w:name="_Toc74735807"/>
      <w:bookmarkStart w:id="85" w:name="_Toc82074973"/>
      <w:bookmarkStart w:id="86" w:name="_Toc82076666"/>
      <w:r>
        <w:lastRenderedPageBreak/>
        <w:t xml:space="preserve">Question 13: </w:t>
      </w:r>
      <w:r w:rsidR="00AE1CA6" w:rsidRPr="005F3941">
        <w:t>From the following list, please select the TOP THREE conditions that you believe have the greatest overall impact on your community's health. (n=153)</w:t>
      </w:r>
      <w:bookmarkEnd w:id="81"/>
      <w:bookmarkEnd w:id="82"/>
      <w:bookmarkEnd w:id="83"/>
      <w:bookmarkEnd w:id="84"/>
      <w:bookmarkEnd w:id="85"/>
      <w:bookmarkEnd w:id="86"/>
    </w:p>
    <w:p w14:paraId="61B7755D" w14:textId="77254719" w:rsidR="00AE1CA6" w:rsidRPr="009E2A2F" w:rsidRDefault="00AE1CA6" w:rsidP="00AE1CA6">
      <w:pPr>
        <w:rPr>
          <w:rFonts w:ascii="Helvetica" w:hAnsi="Helvetica"/>
          <w:sz w:val="20"/>
          <w:szCs w:val="20"/>
        </w:rPr>
      </w:pPr>
      <w:r w:rsidRPr="009E2A2F">
        <w:rPr>
          <w:rFonts w:ascii="Helvetica" w:hAnsi="Helvetica"/>
          <w:sz w:val="20"/>
          <w:szCs w:val="20"/>
        </w:rPr>
        <w:t>Figure 12.</w:t>
      </w:r>
    </w:p>
    <w:p w14:paraId="6C2592E6" w14:textId="40AAD88C" w:rsidR="00AE1CA6" w:rsidRDefault="009F1B7B" w:rsidP="00AE1CA6">
      <w:pPr>
        <w:rPr>
          <w:sz w:val="20"/>
          <w:szCs w:val="20"/>
        </w:rPr>
      </w:pPr>
      <w:r>
        <w:rPr>
          <w:noProof/>
        </w:rPr>
        <w:drawing>
          <wp:inline distT="0" distB="0" distL="0" distR="0" wp14:anchorId="056421C0" wp14:editId="644ADF8C">
            <wp:extent cx="5340350" cy="4727643"/>
            <wp:effectExtent l="0" t="0" r="0" b="0"/>
            <wp:docPr id="13" name="Chart 13">
              <a:extLst xmlns:a="http://schemas.openxmlformats.org/drawingml/2006/main">
                <a:ext uri="{FF2B5EF4-FFF2-40B4-BE49-F238E27FC236}">
                  <a16:creationId xmlns:a16="http://schemas.microsoft.com/office/drawing/2014/main" id="{09305CB6-A25B-2841-B189-EB709763F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5425B3B" w14:textId="01A8E0E1" w:rsidR="009F1B7B" w:rsidRPr="009E2A2F" w:rsidRDefault="009F1B7B" w:rsidP="00AE1CA6">
      <w:pPr>
        <w:rPr>
          <w:rFonts w:ascii="Helvetica" w:hAnsi="Helvetica"/>
        </w:rPr>
      </w:pPr>
      <w:r w:rsidRPr="009E2A2F">
        <w:rPr>
          <w:rFonts w:ascii="Helvetica" w:hAnsi="Helvetica"/>
        </w:rPr>
        <w:t>“Other” responses included:</w:t>
      </w:r>
    </w:p>
    <w:p w14:paraId="46C7CAD7" w14:textId="6E0A51FE" w:rsidR="009F1B7B" w:rsidRPr="009E2A2F" w:rsidRDefault="007752D5" w:rsidP="009F1B7B">
      <w:pPr>
        <w:pStyle w:val="ListParagraph"/>
        <w:numPr>
          <w:ilvl w:val="0"/>
          <w:numId w:val="2"/>
        </w:numPr>
        <w:rPr>
          <w:rFonts w:ascii="Helvetica" w:hAnsi="Helvetica"/>
        </w:rPr>
      </w:pPr>
      <w:r>
        <w:rPr>
          <w:rFonts w:ascii="Helvetica" w:hAnsi="Helvetica"/>
        </w:rPr>
        <w:t>“</w:t>
      </w:r>
      <w:r w:rsidR="009F1B7B" w:rsidRPr="009E2A2F">
        <w:rPr>
          <w:rFonts w:ascii="Helvetica" w:hAnsi="Helvetica"/>
        </w:rPr>
        <w:t>Freeloaders</w:t>
      </w:r>
      <w:r>
        <w:rPr>
          <w:rFonts w:ascii="Helvetica" w:hAnsi="Helvetica"/>
        </w:rPr>
        <w:t>”</w:t>
      </w:r>
    </w:p>
    <w:p w14:paraId="57F11C91" w14:textId="28650C56" w:rsidR="009F1B7B" w:rsidRPr="009E2A2F" w:rsidRDefault="007752D5" w:rsidP="009F1B7B">
      <w:pPr>
        <w:pStyle w:val="ListParagraph"/>
        <w:numPr>
          <w:ilvl w:val="0"/>
          <w:numId w:val="2"/>
        </w:numPr>
        <w:rPr>
          <w:rFonts w:ascii="Helvetica" w:hAnsi="Helvetica"/>
        </w:rPr>
      </w:pPr>
      <w:r>
        <w:rPr>
          <w:rFonts w:ascii="Helvetica" w:hAnsi="Helvetica"/>
        </w:rPr>
        <w:t>“</w:t>
      </w:r>
      <w:r w:rsidR="009F1B7B" w:rsidRPr="009E2A2F">
        <w:rPr>
          <w:rFonts w:ascii="Helvetica" w:hAnsi="Helvetica"/>
        </w:rPr>
        <w:t>Lack of information and teaching on what to do to be healthy</w:t>
      </w:r>
      <w:r>
        <w:rPr>
          <w:rFonts w:ascii="Helvetica" w:hAnsi="Helvetica"/>
        </w:rPr>
        <w:t>”</w:t>
      </w:r>
    </w:p>
    <w:p w14:paraId="2C86D21F" w14:textId="1BA17D31" w:rsidR="009F1B7B" w:rsidRPr="009E2A2F" w:rsidRDefault="007752D5" w:rsidP="009F1B7B">
      <w:pPr>
        <w:pStyle w:val="ListParagraph"/>
        <w:numPr>
          <w:ilvl w:val="0"/>
          <w:numId w:val="2"/>
        </w:numPr>
        <w:rPr>
          <w:rFonts w:ascii="Helvetica" w:hAnsi="Helvetica"/>
        </w:rPr>
      </w:pPr>
      <w:r>
        <w:rPr>
          <w:rFonts w:ascii="Helvetica" w:hAnsi="Helvetica"/>
        </w:rPr>
        <w:t>“</w:t>
      </w:r>
      <w:r w:rsidR="009F1B7B" w:rsidRPr="009E2A2F">
        <w:rPr>
          <w:rFonts w:ascii="Helvetica" w:hAnsi="Helvetica"/>
        </w:rPr>
        <w:t>Tax-free stuff</w:t>
      </w:r>
      <w:r>
        <w:rPr>
          <w:rFonts w:ascii="Helvetica" w:hAnsi="Helvetica"/>
        </w:rPr>
        <w:t>”</w:t>
      </w:r>
    </w:p>
    <w:p w14:paraId="5A4CA2CD" w14:textId="77777777" w:rsidR="009F1B7B" w:rsidRPr="009E2A2F" w:rsidRDefault="009F1B7B">
      <w:pPr>
        <w:rPr>
          <w:rFonts w:ascii="Helvetica" w:hAnsi="Helvetica"/>
        </w:rPr>
      </w:pPr>
      <w:r w:rsidRPr="009E2A2F">
        <w:rPr>
          <w:rFonts w:ascii="Helvetica" w:hAnsi="Helvetica"/>
        </w:rPr>
        <w:br w:type="page"/>
      </w:r>
    </w:p>
    <w:p w14:paraId="4FECFBCA" w14:textId="24026878" w:rsidR="009F1B7B" w:rsidRPr="005F3941" w:rsidRDefault="007752D5" w:rsidP="007752D5">
      <w:pPr>
        <w:pStyle w:val="Heading3"/>
        <w:rPr>
          <w:i/>
          <w:iCs/>
        </w:rPr>
      </w:pPr>
      <w:bookmarkStart w:id="87" w:name="_Toc74735507"/>
      <w:bookmarkStart w:id="88" w:name="_Toc74735665"/>
      <w:bookmarkStart w:id="89" w:name="_Toc74735743"/>
      <w:bookmarkStart w:id="90" w:name="_Toc74735808"/>
      <w:bookmarkStart w:id="91" w:name="_Toc82074974"/>
      <w:bookmarkStart w:id="92" w:name="_Toc82076667"/>
      <w:r>
        <w:lastRenderedPageBreak/>
        <w:t xml:space="preserve">Question 14: </w:t>
      </w:r>
      <w:r w:rsidR="009F1B7B" w:rsidRPr="005F3941">
        <w:t>From the following list, please select the TOP THREE behaviors that you believe contribute most to health issues in your community. (n=152)</w:t>
      </w:r>
      <w:bookmarkEnd w:id="87"/>
      <w:bookmarkEnd w:id="88"/>
      <w:bookmarkEnd w:id="89"/>
      <w:bookmarkEnd w:id="90"/>
      <w:bookmarkEnd w:id="91"/>
      <w:bookmarkEnd w:id="92"/>
    </w:p>
    <w:p w14:paraId="0EE6082E" w14:textId="77B74FC3" w:rsidR="009F1B7B" w:rsidRPr="009E2A2F" w:rsidRDefault="009F1B7B" w:rsidP="009F1B7B">
      <w:pPr>
        <w:rPr>
          <w:rFonts w:ascii="Helvetica" w:hAnsi="Helvetica"/>
          <w:sz w:val="20"/>
          <w:szCs w:val="20"/>
        </w:rPr>
      </w:pPr>
      <w:r w:rsidRPr="009E2A2F">
        <w:rPr>
          <w:rFonts w:ascii="Helvetica" w:hAnsi="Helvetica"/>
          <w:sz w:val="20"/>
          <w:szCs w:val="20"/>
        </w:rPr>
        <w:t>Figure 13.</w:t>
      </w:r>
    </w:p>
    <w:p w14:paraId="4E7BF1E3" w14:textId="41F6DCF7" w:rsidR="009B02E0" w:rsidRDefault="009B02E0" w:rsidP="009F1B7B">
      <w:pPr>
        <w:rPr>
          <w:sz w:val="20"/>
          <w:szCs w:val="20"/>
        </w:rPr>
      </w:pPr>
      <w:r>
        <w:rPr>
          <w:noProof/>
        </w:rPr>
        <w:drawing>
          <wp:inline distT="0" distB="0" distL="0" distR="0" wp14:anchorId="2926598F" wp14:editId="4FD642EC">
            <wp:extent cx="5282119" cy="4348263"/>
            <wp:effectExtent l="0" t="0" r="1270" b="0"/>
            <wp:docPr id="14" name="Chart 14">
              <a:extLst xmlns:a="http://schemas.openxmlformats.org/drawingml/2006/main">
                <a:ext uri="{FF2B5EF4-FFF2-40B4-BE49-F238E27FC236}">
                  <a16:creationId xmlns:a16="http://schemas.microsoft.com/office/drawing/2014/main" id="{40E4D779-A5AE-4B49-B551-C9F0789C3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87B8C9" w14:textId="3F96306D" w:rsidR="009B02E0" w:rsidRPr="009E2A2F" w:rsidRDefault="009B02E0" w:rsidP="009F1B7B">
      <w:pPr>
        <w:rPr>
          <w:rFonts w:ascii="Helvetica" w:hAnsi="Helvetica"/>
        </w:rPr>
      </w:pPr>
      <w:r w:rsidRPr="009E2A2F">
        <w:rPr>
          <w:rFonts w:ascii="Helvetica" w:hAnsi="Helvetica"/>
        </w:rPr>
        <w:t>“Other” responses included:</w:t>
      </w:r>
    </w:p>
    <w:p w14:paraId="7FCCAA99" w14:textId="453E1CE1" w:rsidR="009B02E0" w:rsidRPr="009E2A2F" w:rsidRDefault="007752D5" w:rsidP="009B02E0">
      <w:pPr>
        <w:pStyle w:val="ListParagraph"/>
        <w:numPr>
          <w:ilvl w:val="0"/>
          <w:numId w:val="3"/>
        </w:numPr>
        <w:rPr>
          <w:rFonts w:ascii="Helvetica" w:hAnsi="Helvetica"/>
        </w:rPr>
      </w:pPr>
      <w:r>
        <w:rPr>
          <w:rFonts w:ascii="Helvetica" w:hAnsi="Helvetica"/>
        </w:rPr>
        <w:t>“</w:t>
      </w:r>
      <w:r w:rsidR="00EF3438" w:rsidRPr="009E2A2F">
        <w:rPr>
          <w:rFonts w:ascii="Helvetica" w:hAnsi="Helvetica"/>
        </w:rPr>
        <w:t>Abusing illegal drugs, prescriptions, and alcohol all go hand in hand.</w:t>
      </w:r>
      <w:r>
        <w:rPr>
          <w:rFonts w:ascii="Helvetica" w:hAnsi="Helvetica"/>
        </w:rPr>
        <w:t>”</w:t>
      </w:r>
    </w:p>
    <w:p w14:paraId="18C3E033" w14:textId="674B78D9" w:rsidR="00EF3438" w:rsidRPr="009E2A2F" w:rsidRDefault="007752D5" w:rsidP="009B02E0">
      <w:pPr>
        <w:pStyle w:val="ListParagraph"/>
        <w:numPr>
          <w:ilvl w:val="0"/>
          <w:numId w:val="3"/>
        </w:numPr>
        <w:rPr>
          <w:rFonts w:ascii="Helvetica" w:hAnsi="Helvetica"/>
        </w:rPr>
      </w:pPr>
      <w:r>
        <w:rPr>
          <w:rFonts w:ascii="Helvetica" w:hAnsi="Helvetica"/>
        </w:rPr>
        <w:t>“</w:t>
      </w:r>
      <w:r w:rsidR="00EF3438" w:rsidRPr="009E2A2F">
        <w:rPr>
          <w:rFonts w:ascii="Helvetica" w:hAnsi="Helvetica"/>
        </w:rPr>
        <w:t>Low income</w:t>
      </w:r>
      <w:r>
        <w:rPr>
          <w:rFonts w:ascii="Helvetica" w:hAnsi="Helvetica"/>
        </w:rPr>
        <w:t>”</w:t>
      </w:r>
    </w:p>
    <w:p w14:paraId="6EFBEB29" w14:textId="623BBF2F" w:rsidR="00EF3438" w:rsidRPr="009E2A2F" w:rsidRDefault="007752D5" w:rsidP="009B02E0">
      <w:pPr>
        <w:pStyle w:val="ListParagraph"/>
        <w:numPr>
          <w:ilvl w:val="0"/>
          <w:numId w:val="3"/>
        </w:numPr>
        <w:rPr>
          <w:rFonts w:ascii="Helvetica" w:hAnsi="Helvetica"/>
        </w:rPr>
      </w:pPr>
      <w:r>
        <w:rPr>
          <w:rFonts w:ascii="Helvetica" w:hAnsi="Helvetica"/>
        </w:rPr>
        <w:t>“</w:t>
      </w:r>
      <w:r w:rsidR="00EF3438" w:rsidRPr="009E2A2F">
        <w:rPr>
          <w:rFonts w:ascii="Helvetica" w:hAnsi="Helvetica"/>
        </w:rPr>
        <w:t>Tax-free</w:t>
      </w:r>
      <w:r>
        <w:rPr>
          <w:rFonts w:ascii="Helvetica" w:hAnsi="Helvetica"/>
        </w:rPr>
        <w:t>”</w:t>
      </w:r>
    </w:p>
    <w:p w14:paraId="74E1D4BE" w14:textId="77777777" w:rsidR="00EF3438" w:rsidRPr="009E2A2F" w:rsidRDefault="00EF3438">
      <w:pPr>
        <w:rPr>
          <w:rFonts w:ascii="Helvetica" w:eastAsiaTheme="majorEastAsia" w:hAnsi="Helvetica" w:cstheme="majorBidi"/>
          <w:i/>
          <w:iCs/>
          <w:color w:val="2F5496" w:themeColor="accent1" w:themeShade="BF"/>
        </w:rPr>
      </w:pPr>
      <w:r w:rsidRPr="009E2A2F">
        <w:rPr>
          <w:rFonts w:ascii="Helvetica" w:hAnsi="Helvetica"/>
        </w:rPr>
        <w:br w:type="page"/>
      </w:r>
    </w:p>
    <w:p w14:paraId="29A19BC9" w14:textId="647C3F22" w:rsidR="00EF3438" w:rsidRPr="005F3941" w:rsidRDefault="007752D5" w:rsidP="007752D5">
      <w:pPr>
        <w:pStyle w:val="Heading3"/>
        <w:rPr>
          <w:i/>
          <w:iCs/>
        </w:rPr>
      </w:pPr>
      <w:bookmarkStart w:id="93" w:name="_Toc74735508"/>
      <w:bookmarkStart w:id="94" w:name="_Toc74735666"/>
      <w:bookmarkStart w:id="95" w:name="_Toc74735744"/>
      <w:bookmarkStart w:id="96" w:name="_Toc74735809"/>
      <w:bookmarkStart w:id="97" w:name="_Toc82074975"/>
      <w:bookmarkStart w:id="98" w:name="_Toc82076668"/>
      <w:r>
        <w:lastRenderedPageBreak/>
        <w:t xml:space="preserve">Question 15: </w:t>
      </w:r>
      <w:r w:rsidR="00EF3438" w:rsidRPr="005F3941">
        <w:t>From the following list, please select what you believe to be the TOP THREE greatest needs regarding health in your community. (n=149)</w:t>
      </w:r>
      <w:bookmarkEnd w:id="93"/>
      <w:bookmarkEnd w:id="94"/>
      <w:bookmarkEnd w:id="95"/>
      <w:bookmarkEnd w:id="96"/>
      <w:bookmarkEnd w:id="97"/>
      <w:bookmarkEnd w:id="98"/>
    </w:p>
    <w:p w14:paraId="628F5EC4" w14:textId="499534B3" w:rsidR="00EF3438" w:rsidRPr="009E2A2F" w:rsidRDefault="00EF3438" w:rsidP="00EF3438">
      <w:pPr>
        <w:rPr>
          <w:rFonts w:ascii="Helvetica" w:hAnsi="Helvetica"/>
          <w:sz w:val="20"/>
          <w:szCs w:val="20"/>
        </w:rPr>
      </w:pPr>
      <w:r w:rsidRPr="009E2A2F">
        <w:rPr>
          <w:rFonts w:ascii="Helvetica" w:hAnsi="Helvetica"/>
          <w:sz w:val="20"/>
          <w:szCs w:val="20"/>
        </w:rPr>
        <w:t>Figure 14.</w:t>
      </w:r>
    </w:p>
    <w:p w14:paraId="7C1392BC" w14:textId="1570CA36" w:rsidR="00EF3438" w:rsidRDefault="00EF3438" w:rsidP="00EF3438">
      <w:pPr>
        <w:rPr>
          <w:sz w:val="20"/>
          <w:szCs w:val="20"/>
        </w:rPr>
      </w:pPr>
      <w:r>
        <w:rPr>
          <w:noProof/>
        </w:rPr>
        <w:drawing>
          <wp:inline distT="0" distB="0" distL="0" distR="0" wp14:anchorId="3A9FCE0D" wp14:editId="69B2D559">
            <wp:extent cx="5690681" cy="6283960"/>
            <wp:effectExtent l="0" t="0" r="0" b="2540"/>
            <wp:docPr id="15" name="Chart 15">
              <a:extLst xmlns:a="http://schemas.openxmlformats.org/drawingml/2006/main">
                <a:ext uri="{FF2B5EF4-FFF2-40B4-BE49-F238E27FC236}">
                  <a16:creationId xmlns:a16="http://schemas.microsoft.com/office/drawing/2014/main" id="{BF8C2CE2-DB33-4140-BE53-B5BC4D0133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30A2BD2" w14:textId="3678C80F" w:rsidR="00EF3438" w:rsidRPr="009E2A2F" w:rsidRDefault="00EF3438" w:rsidP="00EF3438">
      <w:pPr>
        <w:rPr>
          <w:rFonts w:ascii="Helvetica" w:hAnsi="Helvetica"/>
        </w:rPr>
      </w:pPr>
      <w:r w:rsidRPr="009E2A2F">
        <w:rPr>
          <w:rFonts w:ascii="Helvetica" w:hAnsi="Helvetica"/>
        </w:rPr>
        <w:t>“Other” responses included:</w:t>
      </w:r>
    </w:p>
    <w:p w14:paraId="529FB1B4" w14:textId="224B1E4C" w:rsidR="00EF3438" w:rsidRPr="009E2A2F" w:rsidRDefault="00EF3438" w:rsidP="00EF3438">
      <w:pPr>
        <w:pStyle w:val="ListParagraph"/>
        <w:numPr>
          <w:ilvl w:val="0"/>
          <w:numId w:val="4"/>
        </w:numPr>
        <w:rPr>
          <w:rFonts w:ascii="Helvetica" w:hAnsi="Helvetica"/>
        </w:rPr>
      </w:pPr>
      <w:r w:rsidRPr="009E2A2F">
        <w:rPr>
          <w:rFonts w:ascii="Helvetica" w:hAnsi="Helvetica"/>
        </w:rPr>
        <w:t xml:space="preserve">Quality </w:t>
      </w:r>
      <w:r w:rsidR="00765752">
        <w:rPr>
          <w:rFonts w:ascii="Helvetica" w:hAnsi="Helvetica"/>
        </w:rPr>
        <w:t>healthcare</w:t>
      </w:r>
      <w:r w:rsidRPr="009E2A2F">
        <w:rPr>
          <w:rFonts w:ascii="Helvetica" w:hAnsi="Helvetica"/>
        </w:rPr>
        <w:t xml:space="preserve"> and providers, including doctors who are well trained and experienced</w:t>
      </w:r>
    </w:p>
    <w:p w14:paraId="14C29E0F" w14:textId="19BA1F60" w:rsidR="007752D5"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Getting quality healthcare here in Norton</w:t>
      </w:r>
      <w:r w:rsidR="00D12E6B">
        <w:rPr>
          <w:rFonts w:ascii="Helvetica" w:hAnsi="Helvetica"/>
        </w:rPr>
        <w:t>,</w:t>
      </w:r>
      <w:r w:rsidR="00EF3438" w:rsidRPr="009E2A2F">
        <w:rPr>
          <w:rFonts w:ascii="Helvetica" w:hAnsi="Helvetica"/>
        </w:rPr>
        <w:t xml:space="preserve"> not being sent to a bigger hospital.</w:t>
      </w:r>
      <w:r>
        <w:rPr>
          <w:rFonts w:ascii="Helvetica" w:hAnsi="Helvetica"/>
        </w:rPr>
        <w:t>”</w:t>
      </w:r>
    </w:p>
    <w:p w14:paraId="45F0AC82" w14:textId="5A5B8E13" w:rsidR="00EF3438" w:rsidRPr="009E2A2F"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Need to be patient oriented, instead of business oriented.</w:t>
      </w:r>
      <w:r>
        <w:rPr>
          <w:rFonts w:ascii="Helvetica" w:hAnsi="Helvetica"/>
        </w:rPr>
        <w:t>”</w:t>
      </w:r>
    </w:p>
    <w:p w14:paraId="730101D1" w14:textId="6BBCB82D" w:rsidR="00EF3438" w:rsidRPr="009E2A2F" w:rsidRDefault="00EF3438" w:rsidP="00EF3438">
      <w:pPr>
        <w:pStyle w:val="ListParagraph"/>
        <w:numPr>
          <w:ilvl w:val="0"/>
          <w:numId w:val="4"/>
        </w:numPr>
        <w:rPr>
          <w:rFonts w:ascii="Helvetica" w:hAnsi="Helvetica"/>
        </w:rPr>
      </w:pPr>
      <w:r w:rsidRPr="009E2A2F">
        <w:rPr>
          <w:rFonts w:ascii="Helvetica" w:hAnsi="Helvetica"/>
        </w:rPr>
        <w:t>In-person mental health resources</w:t>
      </w:r>
    </w:p>
    <w:p w14:paraId="1FABE492" w14:textId="53CDB6CA" w:rsidR="00EF3438" w:rsidRPr="009E2A2F"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Better information/guidelines are needed and reiterated often.</w:t>
      </w:r>
      <w:r>
        <w:rPr>
          <w:rFonts w:ascii="Helvetica" w:hAnsi="Helvetica"/>
        </w:rPr>
        <w:t>”</w:t>
      </w:r>
    </w:p>
    <w:p w14:paraId="130D8AF8" w14:textId="484EAD47" w:rsidR="00EF3438" w:rsidRPr="009E2A2F" w:rsidRDefault="007752D5" w:rsidP="00EF3438">
      <w:pPr>
        <w:pStyle w:val="ListParagraph"/>
        <w:numPr>
          <w:ilvl w:val="0"/>
          <w:numId w:val="4"/>
        </w:numPr>
        <w:rPr>
          <w:rFonts w:ascii="Helvetica" w:hAnsi="Helvetica"/>
        </w:rPr>
      </w:pPr>
      <w:r>
        <w:rPr>
          <w:rFonts w:ascii="Helvetica" w:hAnsi="Helvetica"/>
        </w:rPr>
        <w:lastRenderedPageBreak/>
        <w:t>“</w:t>
      </w:r>
      <w:r w:rsidR="00EF3438" w:rsidRPr="009E2A2F">
        <w:rPr>
          <w:rFonts w:ascii="Helvetica" w:hAnsi="Helvetica"/>
        </w:rPr>
        <w:t>Health services are great. Billing and processing insurance is a nightmare. Dealing with the business office is absolutely horrible. Things are sometimes not processed for 6 months to a year and then they want to send you to collections. Have separate bills for each encounter and they apply all to one and then call the others as late and turn over to collections. Need to fix the business portion of the care process.</w:t>
      </w:r>
      <w:r>
        <w:rPr>
          <w:rFonts w:ascii="Helvetica" w:hAnsi="Helvetica"/>
        </w:rPr>
        <w:t>”</w:t>
      </w:r>
    </w:p>
    <w:p w14:paraId="7DC76042" w14:textId="7E886CBD" w:rsidR="00EF3438" w:rsidRPr="009E2A2F"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Lower prices of services offered. Some visits only 15 minutes and charged outrageous price for that.</w:t>
      </w:r>
      <w:r>
        <w:rPr>
          <w:rFonts w:ascii="Helvetica" w:hAnsi="Helvetica"/>
        </w:rPr>
        <w:t>”</w:t>
      </w:r>
    </w:p>
    <w:p w14:paraId="40D1096E" w14:textId="38B1C736" w:rsidR="00EF3438" w:rsidRPr="009E2A2F"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Requiring certain amount of payments.</w:t>
      </w:r>
      <w:r>
        <w:rPr>
          <w:rFonts w:ascii="Helvetica" w:hAnsi="Helvetica"/>
        </w:rPr>
        <w:t>”</w:t>
      </w:r>
    </w:p>
    <w:p w14:paraId="34401B43" w14:textId="3305C5DA" w:rsidR="00EF3438" w:rsidRPr="009E2A2F" w:rsidRDefault="007752D5" w:rsidP="00EF3438">
      <w:pPr>
        <w:pStyle w:val="ListParagraph"/>
        <w:numPr>
          <w:ilvl w:val="0"/>
          <w:numId w:val="4"/>
        </w:numPr>
        <w:rPr>
          <w:rFonts w:ascii="Helvetica" w:hAnsi="Helvetica"/>
        </w:rPr>
      </w:pPr>
      <w:r>
        <w:rPr>
          <w:rFonts w:ascii="Helvetica" w:hAnsi="Helvetica"/>
        </w:rPr>
        <w:t>“</w:t>
      </w:r>
      <w:r w:rsidR="00EF3438" w:rsidRPr="009E2A2F">
        <w:rPr>
          <w:rFonts w:ascii="Helvetica" w:hAnsi="Helvetica"/>
        </w:rPr>
        <w:t>Tax-free</w:t>
      </w:r>
      <w:r>
        <w:rPr>
          <w:rFonts w:ascii="Helvetica" w:hAnsi="Helvetica"/>
        </w:rPr>
        <w:t>”</w:t>
      </w:r>
    </w:p>
    <w:p w14:paraId="0A3AD2EB" w14:textId="1E9830A6" w:rsidR="00EF3438" w:rsidRPr="009E2A2F" w:rsidRDefault="00EF3438" w:rsidP="00EF3438">
      <w:pPr>
        <w:rPr>
          <w:rFonts w:ascii="Helvetica" w:hAnsi="Helvetica"/>
        </w:rPr>
      </w:pPr>
    </w:p>
    <w:p w14:paraId="4F8F1576" w14:textId="3EF9C89D" w:rsidR="00EF3438" w:rsidRPr="005F3941" w:rsidRDefault="007752D5" w:rsidP="007752D5">
      <w:pPr>
        <w:pStyle w:val="Heading3"/>
        <w:rPr>
          <w:i/>
          <w:iCs/>
        </w:rPr>
      </w:pPr>
      <w:bookmarkStart w:id="99" w:name="_Toc74735509"/>
      <w:bookmarkStart w:id="100" w:name="_Toc74735667"/>
      <w:bookmarkStart w:id="101" w:name="_Toc74735745"/>
      <w:bookmarkStart w:id="102" w:name="_Toc74735810"/>
      <w:bookmarkStart w:id="103" w:name="_Toc82074976"/>
      <w:bookmarkStart w:id="104" w:name="_Toc82076669"/>
      <w:r>
        <w:t xml:space="preserve">Question 16: </w:t>
      </w:r>
      <w:r w:rsidR="00EF3438" w:rsidRPr="005F3941">
        <w:t>Please complete the following statement</w:t>
      </w:r>
      <w:r w:rsidR="00CF2A9E" w:rsidRPr="005F3941">
        <w:t>s</w:t>
      </w:r>
      <w:r w:rsidR="00EF3438" w:rsidRPr="005F3941">
        <w:t>:</w:t>
      </w:r>
      <w:r w:rsidR="002C3C92" w:rsidRPr="005F3941">
        <w:t xml:space="preserve"> I think my community in Norton County is a ________ place to live. (n=151)</w:t>
      </w:r>
      <w:bookmarkEnd w:id="99"/>
      <w:bookmarkEnd w:id="100"/>
      <w:bookmarkEnd w:id="101"/>
      <w:bookmarkEnd w:id="102"/>
      <w:bookmarkEnd w:id="103"/>
      <w:bookmarkEnd w:id="104"/>
    </w:p>
    <w:p w14:paraId="7B0A3FCA" w14:textId="123BD1D5" w:rsidR="005961A7" w:rsidRPr="009E2A2F" w:rsidRDefault="005961A7" w:rsidP="005961A7">
      <w:pPr>
        <w:rPr>
          <w:rFonts w:ascii="Helvetica" w:hAnsi="Helvetica"/>
          <w:sz w:val="20"/>
          <w:szCs w:val="20"/>
        </w:rPr>
      </w:pPr>
      <w:r w:rsidRPr="009E2A2F">
        <w:rPr>
          <w:rFonts w:ascii="Helvetica" w:hAnsi="Helvetica"/>
          <w:sz w:val="20"/>
          <w:szCs w:val="20"/>
        </w:rPr>
        <w:t>Figure 15.</w:t>
      </w:r>
    </w:p>
    <w:p w14:paraId="0CA01588" w14:textId="77777777" w:rsidR="002C3C92" w:rsidRPr="002C3C92" w:rsidRDefault="002C3C92" w:rsidP="002C3C92"/>
    <w:p w14:paraId="0F030DD7" w14:textId="751169DA" w:rsidR="00CF2A9E" w:rsidRPr="00CF2A9E" w:rsidRDefault="005961A7" w:rsidP="00CF2A9E">
      <w:r>
        <w:rPr>
          <w:noProof/>
        </w:rPr>
        <w:drawing>
          <wp:inline distT="0" distB="0" distL="0" distR="0" wp14:anchorId="3816BC05" wp14:editId="33F149F2">
            <wp:extent cx="5943600" cy="1208405"/>
            <wp:effectExtent l="0" t="0" r="0" b="0"/>
            <wp:docPr id="6" name="Chart 6">
              <a:extLst xmlns:a="http://schemas.openxmlformats.org/drawingml/2006/main">
                <a:ext uri="{FF2B5EF4-FFF2-40B4-BE49-F238E27FC236}">
                  <a16:creationId xmlns:a16="http://schemas.microsoft.com/office/drawing/2014/main" id="{518A977F-116B-FC4D-AA7E-B477F7C821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C68680F" w14:textId="71A44298" w:rsidR="00325D82" w:rsidRPr="009E2A2F" w:rsidRDefault="00325D82" w:rsidP="00325D82">
      <w:pPr>
        <w:rPr>
          <w:rFonts w:ascii="Helvetica" w:hAnsi="Helvetica"/>
          <w:sz w:val="20"/>
          <w:szCs w:val="20"/>
        </w:rPr>
      </w:pPr>
      <w:bookmarkStart w:id="105" w:name="_Toc74735510"/>
      <w:bookmarkStart w:id="106" w:name="_Toc74735668"/>
      <w:bookmarkStart w:id="107" w:name="_Toc74735746"/>
      <w:bookmarkStart w:id="108" w:name="_Toc74735811"/>
      <w:r>
        <w:rPr>
          <w:rFonts w:ascii="Helvetica" w:hAnsi="Helvetica"/>
          <w:sz w:val="20"/>
          <w:szCs w:val="20"/>
        </w:rPr>
        <w:t>Table 2</w:t>
      </w:r>
      <w:r w:rsidRPr="009E2A2F">
        <w:rPr>
          <w:rFonts w:ascii="Helvetica" w:hAnsi="Helvetica"/>
          <w:sz w:val="20"/>
          <w:szCs w:val="20"/>
        </w:rPr>
        <w:t>.</w:t>
      </w:r>
      <w:r>
        <w:rPr>
          <w:rFonts w:ascii="Helvetica" w:hAnsi="Helvetica"/>
          <w:sz w:val="20"/>
          <w:szCs w:val="20"/>
        </w:rPr>
        <w:t xml:space="preserve"> Percentage of responses for top three zip codes</w:t>
      </w:r>
    </w:p>
    <w:tbl>
      <w:tblPr>
        <w:tblStyle w:val="GridTable4-Accent1"/>
        <w:tblW w:w="9132" w:type="dxa"/>
        <w:tblLook w:val="04A0" w:firstRow="1" w:lastRow="0" w:firstColumn="1" w:lastColumn="0" w:noHBand="0" w:noVBand="1"/>
      </w:tblPr>
      <w:tblGrid>
        <w:gridCol w:w="2695"/>
        <w:gridCol w:w="1350"/>
        <w:gridCol w:w="1396"/>
        <w:gridCol w:w="1530"/>
        <w:gridCol w:w="1083"/>
        <w:gridCol w:w="1078"/>
      </w:tblGrid>
      <w:tr w:rsidR="0001491B" w:rsidRPr="0001491B" w14:paraId="4D794FD9" w14:textId="4C033AC6" w:rsidTr="0001491B">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9132" w:type="dxa"/>
            <w:gridSpan w:val="6"/>
            <w:vAlign w:val="center"/>
          </w:tcPr>
          <w:p w14:paraId="32F2A149" w14:textId="301183B3" w:rsidR="0001491B" w:rsidRPr="0001491B" w:rsidRDefault="0001491B" w:rsidP="00325D82">
            <w:pPr>
              <w:jc w:val="center"/>
              <w:rPr>
                <w:rFonts w:ascii="Helvetica" w:hAnsi="Helvetica"/>
              </w:rPr>
            </w:pPr>
            <w:r w:rsidRPr="0001491B">
              <w:rPr>
                <w:rFonts w:ascii="Helvetica" w:hAnsi="Helvetica"/>
                <w:sz w:val="28"/>
                <w:szCs w:val="28"/>
              </w:rPr>
              <w:t>“I think my community in Norton County is a ______ place to live.”</w:t>
            </w:r>
          </w:p>
        </w:tc>
      </w:tr>
      <w:tr w:rsidR="00325D82" w:rsidRPr="0001491B" w14:paraId="0E60A1DD" w14:textId="212241D1" w:rsidTr="0001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42FA9922" w14:textId="16002CD8" w:rsidR="00325D82" w:rsidRPr="0001491B" w:rsidRDefault="00325D82" w:rsidP="0001491B">
            <w:pPr>
              <w:jc w:val="center"/>
              <w:rPr>
                <w:rFonts w:ascii="Helvetica" w:hAnsi="Helvetica"/>
              </w:rPr>
            </w:pPr>
          </w:p>
        </w:tc>
        <w:tc>
          <w:tcPr>
            <w:tcW w:w="1350" w:type="dxa"/>
            <w:vAlign w:val="center"/>
          </w:tcPr>
          <w:p w14:paraId="22D17F2D" w14:textId="7C507FC8"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b/>
                <w:bCs/>
              </w:rPr>
            </w:pPr>
            <w:r w:rsidRPr="0001491B">
              <w:rPr>
                <w:rFonts w:ascii="Helvetica" w:hAnsi="Helvetica"/>
                <w:b/>
                <w:bCs/>
              </w:rPr>
              <w:t>Very unhealthy</w:t>
            </w:r>
          </w:p>
        </w:tc>
        <w:tc>
          <w:tcPr>
            <w:tcW w:w="1396" w:type="dxa"/>
            <w:vAlign w:val="center"/>
          </w:tcPr>
          <w:p w14:paraId="5A08A24F" w14:textId="517B75EB"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b/>
                <w:bCs/>
              </w:rPr>
            </w:pPr>
            <w:r w:rsidRPr="0001491B">
              <w:rPr>
                <w:rFonts w:ascii="Helvetica" w:hAnsi="Helvetica"/>
                <w:b/>
                <w:bCs/>
              </w:rPr>
              <w:t>Unhealthy</w:t>
            </w:r>
          </w:p>
        </w:tc>
        <w:tc>
          <w:tcPr>
            <w:tcW w:w="1530" w:type="dxa"/>
            <w:vAlign w:val="center"/>
          </w:tcPr>
          <w:p w14:paraId="18479D0C" w14:textId="39049081"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b/>
                <w:bCs/>
              </w:rPr>
            </w:pPr>
            <w:r w:rsidRPr="0001491B">
              <w:rPr>
                <w:rFonts w:ascii="Helvetica" w:hAnsi="Helvetica"/>
                <w:b/>
                <w:bCs/>
              </w:rPr>
              <w:t>Neither healthy nor unhealthy</w:t>
            </w:r>
          </w:p>
        </w:tc>
        <w:tc>
          <w:tcPr>
            <w:tcW w:w="1083" w:type="dxa"/>
            <w:shd w:val="clear" w:color="auto" w:fill="92D050"/>
            <w:vAlign w:val="center"/>
          </w:tcPr>
          <w:p w14:paraId="681E4186" w14:textId="7AE64049"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b/>
                <w:bCs/>
              </w:rPr>
            </w:pPr>
            <w:r w:rsidRPr="0001491B">
              <w:rPr>
                <w:rFonts w:ascii="Helvetica" w:hAnsi="Helvetica"/>
                <w:b/>
                <w:bCs/>
              </w:rPr>
              <w:t>Healthy</w:t>
            </w:r>
          </w:p>
        </w:tc>
        <w:tc>
          <w:tcPr>
            <w:tcW w:w="1078" w:type="dxa"/>
            <w:vAlign w:val="center"/>
          </w:tcPr>
          <w:p w14:paraId="3A43AFAA" w14:textId="75944724"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b/>
                <w:bCs/>
              </w:rPr>
            </w:pPr>
            <w:r w:rsidRPr="0001491B">
              <w:rPr>
                <w:rFonts w:ascii="Helvetica" w:hAnsi="Helvetica"/>
                <w:b/>
                <w:bCs/>
              </w:rPr>
              <w:t>Very healthy</w:t>
            </w:r>
          </w:p>
        </w:tc>
      </w:tr>
      <w:tr w:rsidR="00325D82" w:rsidRPr="0001491B" w14:paraId="48A39488" w14:textId="51B6E433" w:rsidTr="0001491B">
        <w:tc>
          <w:tcPr>
            <w:cnfStyle w:val="001000000000" w:firstRow="0" w:lastRow="0" w:firstColumn="1" w:lastColumn="0" w:oddVBand="0" w:evenVBand="0" w:oddHBand="0" w:evenHBand="0" w:firstRowFirstColumn="0" w:firstRowLastColumn="0" w:lastRowFirstColumn="0" w:lastRowLastColumn="0"/>
            <w:tcW w:w="2695" w:type="dxa"/>
            <w:vAlign w:val="center"/>
          </w:tcPr>
          <w:p w14:paraId="47066A6B" w14:textId="045B38CC" w:rsidR="00325D82" w:rsidRPr="0001491B" w:rsidRDefault="00325D82" w:rsidP="0001491B">
            <w:pPr>
              <w:jc w:val="center"/>
              <w:rPr>
                <w:rFonts w:ascii="Helvetica" w:hAnsi="Helvetica" w:cs="Calibri"/>
                <w:color w:val="000000"/>
              </w:rPr>
            </w:pPr>
            <w:r w:rsidRPr="0001491B">
              <w:rPr>
                <w:rFonts w:ascii="Helvetica" w:hAnsi="Helvetica" w:cs="Calibri"/>
                <w:color w:val="000000"/>
              </w:rPr>
              <w:t>67654 – Norton, KS</w:t>
            </w:r>
            <w:r w:rsidR="0001491B" w:rsidRPr="0001491B">
              <w:rPr>
                <w:rFonts w:ascii="Helvetica" w:hAnsi="Helvetica" w:cs="Calibri"/>
                <w:color w:val="000000"/>
              </w:rPr>
              <w:t xml:space="preserve"> (n=106)</w:t>
            </w:r>
          </w:p>
        </w:tc>
        <w:tc>
          <w:tcPr>
            <w:tcW w:w="1350" w:type="dxa"/>
            <w:vAlign w:val="center"/>
          </w:tcPr>
          <w:p w14:paraId="28FC91A4" w14:textId="03EABA91"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0.0%</w:t>
            </w:r>
          </w:p>
        </w:tc>
        <w:tc>
          <w:tcPr>
            <w:tcW w:w="1396" w:type="dxa"/>
            <w:vAlign w:val="center"/>
          </w:tcPr>
          <w:p w14:paraId="7C6C1338" w14:textId="77765CDA"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11.6%</w:t>
            </w:r>
          </w:p>
        </w:tc>
        <w:tc>
          <w:tcPr>
            <w:tcW w:w="1530" w:type="dxa"/>
            <w:vAlign w:val="center"/>
          </w:tcPr>
          <w:p w14:paraId="592A58F5" w14:textId="5F57C54A"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21.1%</w:t>
            </w:r>
          </w:p>
        </w:tc>
        <w:tc>
          <w:tcPr>
            <w:tcW w:w="1083" w:type="dxa"/>
            <w:shd w:val="clear" w:color="auto" w:fill="92D050"/>
            <w:vAlign w:val="center"/>
          </w:tcPr>
          <w:p w14:paraId="6E73FBA0" w14:textId="08419A43"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62.1%</w:t>
            </w:r>
          </w:p>
        </w:tc>
        <w:tc>
          <w:tcPr>
            <w:tcW w:w="1078" w:type="dxa"/>
            <w:vAlign w:val="center"/>
          </w:tcPr>
          <w:p w14:paraId="705D5164" w14:textId="0EC1B6C7"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5.3%</w:t>
            </w:r>
          </w:p>
        </w:tc>
      </w:tr>
      <w:tr w:rsidR="00325D82" w:rsidRPr="0001491B" w14:paraId="0AE92C9C" w14:textId="47085380" w:rsidTr="000149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5" w:type="dxa"/>
            <w:vAlign w:val="center"/>
          </w:tcPr>
          <w:p w14:paraId="54694CB2" w14:textId="4DD8B748" w:rsidR="00325D82" w:rsidRPr="0001491B" w:rsidRDefault="00325D82" w:rsidP="0001491B">
            <w:pPr>
              <w:jc w:val="center"/>
              <w:rPr>
                <w:rFonts w:ascii="Helvetica" w:hAnsi="Helvetica" w:cs="Calibri"/>
                <w:color w:val="000000"/>
              </w:rPr>
            </w:pPr>
            <w:r w:rsidRPr="0001491B">
              <w:rPr>
                <w:rFonts w:ascii="Helvetica" w:hAnsi="Helvetica" w:cs="Calibri"/>
                <w:color w:val="000000"/>
              </w:rPr>
              <w:t>67622 – Almena, KS</w:t>
            </w:r>
            <w:r w:rsidR="0001491B" w:rsidRPr="0001491B">
              <w:rPr>
                <w:rFonts w:ascii="Helvetica" w:hAnsi="Helvetica" w:cs="Calibri"/>
                <w:color w:val="000000"/>
              </w:rPr>
              <w:t xml:space="preserve"> (n=19)</w:t>
            </w:r>
          </w:p>
        </w:tc>
        <w:tc>
          <w:tcPr>
            <w:tcW w:w="1350" w:type="dxa"/>
            <w:vAlign w:val="center"/>
          </w:tcPr>
          <w:p w14:paraId="468603F7" w14:textId="3EF954DD"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01491B">
              <w:rPr>
                <w:rFonts w:ascii="Helvetica" w:hAnsi="Helvetica"/>
              </w:rPr>
              <w:t>5.6%</w:t>
            </w:r>
          </w:p>
        </w:tc>
        <w:tc>
          <w:tcPr>
            <w:tcW w:w="1396" w:type="dxa"/>
            <w:vAlign w:val="center"/>
          </w:tcPr>
          <w:p w14:paraId="1E52FD6A" w14:textId="7C0A0361"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01491B">
              <w:rPr>
                <w:rFonts w:ascii="Helvetica" w:hAnsi="Helvetica"/>
              </w:rPr>
              <w:t>16.7%</w:t>
            </w:r>
          </w:p>
        </w:tc>
        <w:tc>
          <w:tcPr>
            <w:tcW w:w="1530" w:type="dxa"/>
            <w:vAlign w:val="center"/>
          </w:tcPr>
          <w:p w14:paraId="70D08773" w14:textId="0D610A2E"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01491B">
              <w:rPr>
                <w:rFonts w:ascii="Helvetica" w:hAnsi="Helvetica"/>
              </w:rPr>
              <w:t>27.8%</w:t>
            </w:r>
          </w:p>
        </w:tc>
        <w:tc>
          <w:tcPr>
            <w:tcW w:w="1083" w:type="dxa"/>
            <w:shd w:val="clear" w:color="auto" w:fill="92D050"/>
            <w:vAlign w:val="center"/>
          </w:tcPr>
          <w:p w14:paraId="0E63028C" w14:textId="7DBAE395"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01491B">
              <w:rPr>
                <w:rFonts w:ascii="Helvetica" w:hAnsi="Helvetica"/>
              </w:rPr>
              <w:t>44.4%</w:t>
            </w:r>
          </w:p>
        </w:tc>
        <w:tc>
          <w:tcPr>
            <w:tcW w:w="1078" w:type="dxa"/>
            <w:vAlign w:val="center"/>
          </w:tcPr>
          <w:p w14:paraId="25783E2D" w14:textId="3173FFAA" w:rsidR="00325D82" w:rsidRPr="0001491B" w:rsidRDefault="00325D82" w:rsidP="0001491B">
            <w:pPr>
              <w:jc w:val="center"/>
              <w:cnfStyle w:val="000000100000" w:firstRow="0" w:lastRow="0" w:firstColumn="0" w:lastColumn="0" w:oddVBand="0" w:evenVBand="0" w:oddHBand="1" w:evenHBand="0" w:firstRowFirstColumn="0" w:firstRowLastColumn="0" w:lastRowFirstColumn="0" w:lastRowLastColumn="0"/>
              <w:rPr>
                <w:rFonts w:ascii="Helvetica" w:hAnsi="Helvetica"/>
              </w:rPr>
            </w:pPr>
            <w:r w:rsidRPr="0001491B">
              <w:rPr>
                <w:rFonts w:ascii="Helvetica" w:hAnsi="Helvetica"/>
              </w:rPr>
              <w:t>5.6%</w:t>
            </w:r>
          </w:p>
        </w:tc>
      </w:tr>
      <w:tr w:rsidR="00325D82" w:rsidRPr="0001491B" w14:paraId="2F5A6CEF" w14:textId="10F614AD" w:rsidTr="0001491B">
        <w:tc>
          <w:tcPr>
            <w:cnfStyle w:val="001000000000" w:firstRow="0" w:lastRow="0" w:firstColumn="1" w:lastColumn="0" w:oddVBand="0" w:evenVBand="0" w:oddHBand="0" w:evenHBand="0" w:firstRowFirstColumn="0" w:firstRowLastColumn="0" w:lastRowFirstColumn="0" w:lastRowLastColumn="0"/>
            <w:tcW w:w="2695" w:type="dxa"/>
            <w:vAlign w:val="center"/>
          </w:tcPr>
          <w:p w14:paraId="0CAA31BD" w14:textId="2B2C9D81" w:rsidR="00325D82" w:rsidRPr="0001491B" w:rsidRDefault="00325D82" w:rsidP="0001491B">
            <w:pPr>
              <w:jc w:val="center"/>
              <w:rPr>
                <w:rFonts w:ascii="Helvetica" w:hAnsi="Helvetica" w:cs="Calibri"/>
                <w:color w:val="000000"/>
              </w:rPr>
            </w:pPr>
            <w:r w:rsidRPr="0001491B">
              <w:rPr>
                <w:rFonts w:ascii="Helvetica" w:hAnsi="Helvetica" w:cs="Calibri"/>
                <w:color w:val="000000"/>
              </w:rPr>
              <w:t>67645 – Lenora, KS</w:t>
            </w:r>
            <w:r w:rsidR="0001491B" w:rsidRPr="0001491B">
              <w:rPr>
                <w:rFonts w:ascii="Helvetica" w:hAnsi="Helvetica" w:cs="Calibri"/>
                <w:color w:val="000000"/>
              </w:rPr>
              <w:t xml:space="preserve"> (n=12)</w:t>
            </w:r>
          </w:p>
        </w:tc>
        <w:tc>
          <w:tcPr>
            <w:tcW w:w="1350" w:type="dxa"/>
            <w:vAlign w:val="center"/>
          </w:tcPr>
          <w:p w14:paraId="2E610A74" w14:textId="3986CB7C"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0.0%</w:t>
            </w:r>
          </w:p>
        </w:tc>
        <w:tc>
          <w:tcPr>
            <w:tcW w:w="1396" w:type="dxa"/>
            <w:vAlign w:val="center"/>
          </w:tcPr>
          <w:p w14:paraId="5BDADD4E" w14:textId="463A0F76"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0.0%</w:t>
            </w:r>
          </w:p>
        </w:tc>
        <w:tc>
          <w:tcPr>
            <w:tcW w:w="1530" w:type="dxa"/>
            <w:vAlign w:val="center"/>
          </w:tcPr>
          <w:p w14:paraId="7668D904" w14:textId="2E026BA0"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41.7%</w:t>
            </w:r>
          </w:p>
        </w:tc>
        <w:tc>
          <w:tcPr>
            <w:tcW w:w="1083" w:type="dxa"/>
            <w:shd w:val="clear" w:color="auto" w:fill="92D050"/>
            <w:vAlign w:val="center"/>
          </w:tcPr>
          <w:p w14:paraId="5AD8E076" w14:textId="607BB5AD"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50.0%</w:t>
            </w:r>
          </w:p>
        </w:tc>
        <w:tc>
          <w:tcPr>
            <w:tcW w:w="1078" w:type="dxa"/>
            <w:vAlign w:val="center"/>
          </w:tcPr>
          <w:p w14:paraId="4B83D989" w14:textId="7F1323B6" w:rsidR="00325D82" w:rsidRPr="0001491B" w:rsidRDefault="00325D82" w:rsidP="0001491B">
            <w:pPr>
              <w:jc w:val="center"/>
              <w:cnfStyle w:val="000000000000" w:firstRow="0" w:lastRow="0" w:firstColumn="0" w:lastColumn="0" w:oddVBand="0" w:evenVBand="0" w:oddHBand="0" w:evenHBand="0" w:firstRowFirstColumn="0" w:firstRowLastColumn="0" w:lastRowFirstColumn="0" w:lastRowLastColumn="0"/>
              <w:rPr>
                <w:rFonts w:ascii="Helvetica" w:hAnsi="Helvetica"/>
              </w:rPr>
            </w:pPr>
            <w:r w:rsidRPr="0001491B">
              <w:rPr>
                <w:rFonts w:ascii="Helvetica" w:hAnsi="Helvetica"/>
              </w:rPr>
              <w:t>8.3%</w:t>
            </w:r>
          </w:p>
        </w:tc>
      </w:tr>
    </w:tbl>
    <w:p w14:paraId="3F9D47FE" w14:textId="77777777" w:rsidR="009533B3" w:rsidRDefault="009533B3">
      <w:pPr>
        <w:rPr>
          <w:rFonts w:ascii="Helvetica" w:eastAsiaTheme="majorEastAsia" w:hAnsi="Helvetica" w:cstheme="majorBidi"/>
          <w:b/>
        </w:rPr>
      </w:pPr>
      <w:r>
        <w:br w:type="page"/>
      </w:r>
    </w:p>
    <w:p w14:paraId="7E04A443" w14:textId="0C449F3B" w:rsidR="005961A7" w:rsidRPr="005F3941" w:rsidRDefault="007752D5" w:rsidP="007752D5">
      <w:pPr>
        <w:pStyle w:val="Heading3"/>
        <w:rPr>
          <w:i/>
          <w:iCs/>
        </w:rPr>
      </w:pPr>
      <w:bookmarkStart w:id="109" w:name="_Toc82074977"/>
      <w:bookmarkStart w:id="110" w:name="_Toc82076670"/>
      <w:r>
        <w:lastRenderedPageBreak/>
        <w:t xml:space="preserve">Question 17: </w:t>
      </w:r>
      <w:r w:rsidR="005961A7" w:rsidRPr="005F3941">
        <w:t>Please complete the following statements: I think Norton County overall is a ________ place to live. (n=152)</w:t>
      </w:r>
      <w:bookmarkEnd w:id="105"/>
      <w:bookmarkEnd w:id="106"/>
      <w:bookmarkEnd w:id="107"/>
      <w:bookmarkEnd w:id="108"/>
      <w:bookmarkEnd w:id="109"/>
      <w:bookmarkEnd w:id="110"/>
    </w:p>
    <w:p w14:paraId="0517EB58" w14:textId="20CD8395" w:rsidR="005961A7" w:rsidRPr="009E2A2F" w:rsidRDefault="005961A7" w:rsidP="005961A7">
      <w:pPr>
        <w:rPr>
          <w:rFonts w:ascii="Helvetica" w:hAnsi="Helvetica"/>
          <w:sz w:val="20"/>
          <w:szCs w:val="20"/>
        </w:rPr>
      </w:pPr>
      <w:r w:rsidRPr="009E2A2F">
        <w:rPr>
          <w:rFonts w:ascii="Helvetica" w:hAnsi="Helvetica"/>
          <w:sz w:val="20"/>
          <w:szCs w:val="20"/>
        </w:rPr>
        <w:t>Figure 16.</w:t>
      </w:r>
    </w:p>
    <w:p w14:paraId="30D85EFF" w14:textId="77C129BC" w:rsidR="005961A7" w:rsidRDefault="005961A7" w:rsidP="005961A7"/>
    <w:p w14:paraId="486B0DFA" w14:textId="2DD8B0BB" w:rsidR="005961A7" w:rsidRDefault="005961A7" w:rsidP="005961A7">
      <w:r>
        <w:rPr>
          <w:noProof/>
        </w:rPr>
        <w:drawing>
          <wp:inline distT="0" distB="0" distL="0" distR="0" wp14:anchorId="567E0CCF" wp14:editId="4AAE8E5F">
            <wp:extent cx="5943600" cy="1208405"/>
            <wp:effectExtent l="0" t="0" r="0" b="0"/>
            <wp:docPr id="16" name="Chart 16">
              <a:extLst xmlns:a="http://schemas.openxmlformats.org/drawingml/2006/main">
                <a:ext uri="{FF2B5EF4-FFF2-40B4-BE49-F238E27FC236}">
                  <a16:creationId xmlns:a16="http://schemas.microsoft.com/office/drawing/2014/main" id="{1CEF6815-DE11-1847-AB56-E4B529F17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D00CC8C" w14:textId="2E98D65F" w:rsidR="005961A7" w:rsidRDefault="005961A7" w:rsidP="005961A7"/>
    <w:p w14:paraId="0DBAC350" w14:textId="5CFD7210" w:rsidR="005961A7" w:rsidRPr="005F3941" w:rsidRDefault="007752D5" w:rsidP="007752D5">
      <w:pPr>
        <w:pStyle w:val="Heading3"/>
        <w:rPr>
          <w:i/>
          <w:iCs/>
        </w:rPr>
      </w:pPr>
      <w:bookmarkStart w:id="111" w:name="_Toc74735511"/>
      <w:bookmarkStart w:id="112" w:name="_Toc74735669"/>
      <w:bookmarkStart w:id="113" w:name="_Toc74735747"/>
      <w:bookmarkStart w:id="114" w:name="_Toc74735812"/>
      <w:bookmarkStart w:id="115" w:name="_Toc82074978"/>
      <w:bookmarkStart w:id="116" w:name="_Toc82076671"/>
      <w:r>
        <w:t xml:space="preserve">Question 18: </w:t>
      </w:r>
      <w:r w:rsidR="005961A7" w:rsidRPr="005F3941">
        <w:t>In general, my community has sufficient opportunities for physical activity. (n=152)</w:t>
      </w:r>
      <w:bookmarkEnd w:id="111"/>
      <w:bookmarkEnd w:id="112"/>
      <w:bookmarkEnd w:id="113"/>
      <w:bookmarkEnd w:id="114"/>
      <w:bookmarkEnd w:id="115"/>
      <w:bookmarkEnd w:id="116"/>
    </w:p>
    <w:p w14:paraId="50E389DC" w14:textId="417E6795" w:rsidR="005961A7" w:rsidRPr="009E2A2F" w:rsidRDefault="005961A7" w:rsidP="005961A7">
      <w:pPr>
        <w:rPr>
          <w:rFonts w:ascii="Helvetica" w:hAnsi="Helvetica"/>
          <w:sz w:val="20"/>
          <w:szCs w:val="20"/>
        </w:rPr>
      </w:pPr>
      <w:r w:rsidRPr="009E2A2F">
        <w:rPr>
          <w:rFonts w:ascii="Helvetica" w:hAnsi="Helvetica"/>
          <w:sz w:val="20"/>
          <w:szCs w:val="20"/>
        </w:rPr>
        <w:t>Figure 17.</w:t>
      </w:r>
    </w:p>
    <w:p w14:paraId="769FEB18" w14:textId="5B1C4635" w:rsidR="005961A7" w:rsidRPr="009533B3" w:rsidRDefault="005961A7">
      <w:pPr>
        <w:rPr>
          <w:sz w:val="20"/>
          <w:szCs w:val="20"/>
        </w:rPr>
      </w:pPr>
      <w:r>
        <w:rPr>
          <w:noProof/>
        </w:rPr>
        <w:drawing>
          <wp:inline distT="0" distB="0" distL="0" distR="0" wp14:anchorId="03AE3EBC" wp14:editId="2598BAF7">
            <wp:extent cx="5943600" cy="1208405"/>
            <wp:effectExtent l="0" t="0" r="0" b="0"/>
            <wp:docPr id="17" name="Chart 17">
              <a:extLst xmlns:a="http://schemas.openxmlformats.org/drawingml/2006/main">
                <a:ext uri="{FF2B5EF4-FFF2-40B4-BE49-F238E27FC236}">
                  <a16:creationId xmlns:a16="http://schemas.microsoft.com/office/drawing/2014/main" id="{13E1D015-2D41-9149-9E5B-395B6CCAA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7AFCAE5" w14:textId="58D4DC65" w:rsidR="005961A7" w:rsidRPr="005F3941" w:rsidRDefault="007752D5" w:rsidP="007752D5">
      <w:pPr>
        <w:pStyle w:val="Heading3"/>
        <w:rPr>
          <w:i/>
          <w:iCs/>
        </w:rPr>
      </w:pPr>
      <w:bookmarkStart w:id="117" w:name="_Toc74735512"/>
      <w:bookmarkStart w:id="118" w:name="_Toc74735670"/>
      <w:bookmarkStart w:id="119" w:name="_Toc74735748"/>
      <w:bookmarkStart w:id="120" w:name="_Toc74735813"/>
      <w:bookmarkStart w:id="121" w:name="_Toc82074979"/>
      <w:bookmarkStart w:id="122" w:name="_Toc82076672"/>
      <w:r>
        <w:t xml:space="preserve">Question 19: </w:t>
      </w:r>
      <w:r w:rsidR="005961A7" w:rsidRPr="005F3941">
        <w:t>In general, my community has sufficient options for healthy eating. (n=152)</w:t>
      </w:r>
      <w:bookmarkEnd w:id="117"/>
      <w:bookmarkEnd w:id="118"/>
      <w:bookmarkEnd w:id="119"/>
      <w:bookmarkEnd w:id="120"/>
      <w:bookmarkEnd w:id="121"/>
      <w:bookmarkEnd w:id="122"/>
    </w:p>
    <w:p w14:paraId="5E07B2F1" w14:textId="73C75B7D" w:rsidR="005961A7" w:rsidRPr="005F3941" w:rsidRDefault="005961A7" w:rsidP="005961A7">
      <w:pPr>
        <w:rPr>
          <w:rFonts w:ascii="Helvetica" w:hAnsi="Helvetica"/>
          <w:sz w:val="20"/>
          <w:szCs w:val="20"/>
        </w:rPr>
      </w:pPr>
      <w:r w:rsidRPr="005F3941">
        <w:rPr>
          <w:rFonts w:ascii="Helvetica" w:hAnsi="Helvetica"/>
          <w:sz w:val="20"/>
          <w:szCs w:val="20"/>
        </w:rPr>
        <w:t>Figure 18.</w:t>
      </w:r>
    </w:p>
    <w:p w14:paraId="420DB1E3" w14:textId="18F08F32" w:rsidR="005961A7" w:rsidRDefault="005961A7" w:rsidP="005961A7">
      <w:pPr>
        <w:rPr>
          <w:sz w:val="20"/>
          <w:szCs w:val="20"/>
        </w:rPr>
      </w:pPr>
      <w:r>
        <w:rPr>
          <w:noProof/>
        </w:rPr>
        <w:drawing>
          <wp:inline distT="0" distB="0" distL="0" distR="0" wp14:anchorId="2B606D83" wp14:editId="6F495125">
            <wp:extent cx="5943600" cy="1208405"/>
            <wp:effectExtent l="0" t="0" r="0" b="0"/>
            <wp:docPr id="18" name="Chart 18">
              <a:extLst xmlns:a="http://schemas.openxmlformats.org/drawingml/2006/main">
                <a:ext uri="{FF2B5EF4-FFF2-40B4-BE49-F238E27FC236}">
                  <a16:creationId xmlns:a16="http://schemas.microsoft.com/office/drawing/2014/main" id="{21B52B2C-4CA9-DE4D-AEB5-66F621070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3BC597B" w14:textId="14525CF3" w:rsidR="005961A7" w:rsidRPr="005F3941" w:rsidRDefault="007752D5" w:rsidP="007752D5">
      <w:pPr>
        <w:pStyle w:val="Heading3"/>
        <w:rPr>
          <w:i/>
          <w:iCs/>
        </w:rPr>
      </w:pPr>
      <w:bookmarkStart w:id="123" w:name="_Toc74735513"/>
      <w:bookmarkStart w:id="124" w:name="_Toc74735671"/>
      <w:bookmarkStart w:id="125" w:name="_Toc74735749"/>
      <w:bookmarkStart w:id="126" w:name="_Toc74735814"/>
      <w:bookmarkStart w:id="127" w:name="_Toc82074980"/>
      <w:bookmarkStart w:id="128" w:name="_Toc82076673"/>
      <w:r>
        <w:t xml:space="preserve">Question 20: </w:t>
      </w:r>
      <w:r w:rsidR="005961A7" w:rsidRPr="005F3941">
        <w:t>Please rate your level of support for policies that prohibit the use of commercial tobacco products (e.g., cigarettes, chewing tobacco, vaping products) in all outdoor spaces that are open to the general public (e.g., parks, trails, sidewalks). (n=14</w:t>
      </w:r>
      <w:r w:rsidR="00C67AC5">
        <w:t>4</w:t>
      </w:r>
      <w:r w:rsidR="005961A7" w:rsidRPr="005F3941">
        <w:t>)</w:t>
      </w:r>
      <w:bookmarkEnd w:id="123"/>
      <w:bookmarkEnd w:id="124"/>
      <w:bookmarkEnd w:id="125"/>
      <w:bookmarkEnd w:id="126"/>
      <w:bookmarkEnd w:id="127"/>
      <w:bookmarkEnd w:id="128"/>
    </w:p>
    <w:p w14:paraId="7BC1A23D" w14:textId="34915479" w:rsidR="005961A7" w:rsidRPr="005F3941" w:rsidRDefault="005961A7" w:rsidP="005961A7">
      <w:pPr>
        <w:rPr>
          <w:rFonts w:ascii="Helvetica" w:hAnsi="Helvetica"/>
          <w:sz w:val="20"/>
          <w:szCs w:val="20"/>
        </w:rPr>
      </w:pPr>
      <w:r w:rsidRPr="005F3941">
        <w:rPr>
          <w:rFonts w:ascii="Helvetica" w:hAnsi="Helvetica"/>
          <w:sz w:val="20"/>
          <w:szCs w:val="20"/>
        </w:rPr>
        <w:t>Figure 19.</w:t>
      </w:r>
    </w:p>
    <w:p w14:paraId="46627A40" w14:textId="68DAA823" w:rsidR="005961A7" w:rsidRDefault="0067549B" w:rsidP="005961A7">
      <w:pPr>
        <w:rPr>
          <w:sz w:val="20"/>
          <w:szCs w:val="20"/>
        </w:rPr>
      </w:pPr>
      <w:r>
        <w:rPr>
          <w:noProof/>
        </w:rPr>
        <w:drawing>
          <wp:inline distT="0" distB="0" distL="0" distR="0" wp14:anchorId="4359FD57" wp14:editId="6ABAFA37">
            <wp:extent cx="5943600" cy="1208405"/>
            <wp:effectExtent l="0" t="0" r="0" b="0"/>
            <wp:docPr id="19" name="Chart 19">
              <a:extLst xmlns:a="http://schemas.openxmlformats.org/drawingml/2006/main">
                <a:ext uri="{FF2B5EF4-FFF2-40B4-BE49-F238E27FC236}">
                  <a16:creationId xmlns:a16="http://schemas.microsoft.com/office/drawing/2014/main" id="{554B2C6F-2E77-154B-8989-61EF73264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CA11ABD" w14:textId="36C49D29" w:rsidR="0067549B" w:rsidRPr="005F3941" w:rsidRDefault="007752D5" w:rsidP="007752D5">
      <w:pPr>
        <w:pStyle w:val="Heading3"/>
        <w:rPr>
          <w:i/>
          <w:iCs/>
        </w:rPr>
      </w:pPr>
      <w:bookmarkStart w:id="129" w:name="_Toc74735514"/>
      <w:bookmarkStart w:id="130" w:name="_Toc74735672"/>
      <w:bookmarkStart w:id="131" w:name="_Toc74735750"/>
      <w:bookmarkStart w:id="132" w:name="_Toc74735815"/>
      <w:bookmarkStart w:id="133" w:name="_Toc82074981"/>
      <w:bookmarkStart w:id="134" w:name="_Toc82076674"/>
      <w:bookmarkStart w:id="135" w:name="OLE_LINK1"/>
      <w:r>
        <w:lastRenderedPageBreak/>
        <w:t xml:space="preserve">Question 21: </w:t>
      </w:r>
      <w:r w:rsidR="0067549B" w:rsidRPr="005F3941">
        <w:t>Please rate your level of support for policies that prohibit the use of commercial tobacco products (e.g., cigarettes, chewing tobacco, vaping products) in all indoor spaces that are open to the general public, including private businesses where the public may go (e.g., food pantries, restaurants, hospitals). (n=14</w:t>
      </w:r>
      <w:r w:rsidR="00C67AC5">
        <w:t>5</w:t>
      </w:r>
      <w:r w:rsidR="0067549B" w:rsidRPr="005F3941">
        <w:t>)</w:t>
      </w:r>
      <w:bookmarkEnd w:id="129"/>
      <w:bookmarkEnd w:id="130"/>
      <w:bookmarkEnd w:id="131"/>
      <w:bookmarkEnd w:id="132"/>
      <w:bookmarkEnd w:id="133"/>
      <w:bookmarkEnd w:id="134"/>
    </w:p>
    <w:p w14:paraId="0B8B9091" w14:textId="1D607256" w:rsidR="0067549B" w:rsidRPr="005F3941" w:rsidRDefault="0067549B" w:rsidP="0067549B">
      <w:pPr>
        <w:rPr>
          <w:rFonts w:ascii="Helvetica" w:hAnsi="Helvetica"/>
          <w:sz w:val="20"/>
          <w:szCs w:val="20"/>
        </w:rPr>
      </w:pPr>
      <w:r w:rsidRPr="005F3941">
        <w:rPr>
          <w:rFonts w:ascii="Helvetica" w:hAnsi="Helvetica"/>
          <w:sz w:val="20"/>
          <w:szCs w:val="20"/>
        </w:rPr>
        <w:t>Figure 20.</w:t>
      </w:r>
    </w:p>
    <w:bookmarkEnd w:id="135"/>
    <w:p w14:paraId="180EFC3A" w14:textId="5578343A" w:rsidR="0067549B" w:rsidRDefault="0067549B" w:rsidP="0067549B">
      <w:pPr>
        <w:rPr>
          <w:sz w:val="20"/>
          <w:szCs w:val="20"/>
        </w:rPr>
      </w:pPr>
      <w:r>
        <w:rPr>
          <w:noProof/>
        </w:rPr>
        <w:drawing>
          <wp:inline distT="0" distB="0" distL="0" distR="0" wp14:anchorId="7F7887DB" wp14:editId="221E00E6">
            <wp:extent cx="5943600" cy="1208405"/>
            <wp:effectExtent l="0" t="0" r="0" b="0"/>
            <wp:docPr id="20" name="Chart 20">
              <a:extLst xmlns:a="http://schemas.openxmlformats.org/drawingml/2006/main">
                <a:ext uri="{FF2B5EF4-FFF2-40B4-BE49-F238E27FC236}">
                  <a16:creationId xmlns:a16="http://schemas.microsoft.com/office/drawing/2014/main" id="{9C137A54-D2EE-DE41-B752-806CC25BB0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2491D58" w14:textId="052AE55B" w:rsidR="0067549B" w:rsidRPr="005F3941" w:rsidRDefault="007752D5" w:rsidP="007752D5">
      <w:pPr>
        <w:pStyle w:val="Heading3"/>
        <w:rPr>
          <w:i/>
          <w:iCs/>
        </w:rPr>
      </w:pPr>
      <w:bookmarkStart w:id="136" w:name="_Toc74735515"/>
      <w:bookmarkStart w:id="137" w:name="_Toc74735673"/>
      <w:bookmarkStart w:id="138" w:name="_Toc74735751"/>
      <w:bookmarkStart w:id="139" w:name="_Toc74735816"/>
      <w:bookmarkStart w:id="140" w:name="_Toc82074982"/>
      <w:bookmarkStart w:id="141" w:name="_Toc82076675"/>
      <w:r>
        <w:t xml:space="preserve">Question 22: </w:t>
      </w:r>
      <w:r w:rsidR="0067549B" w:rsidRPr="005F3941">
        <w:t>Please rate your level of agreement with the following statement: Community conditions (e.g., housing, transportation, education) impact overall health. (n=147)</w:t>
      </w:r>
      <w:bookmarkEnd w:id="136"/>
      <w:bookmarkEnd w:id="137"/>
      <w:bookmarkEnd w:id="138"/>
      <w:bookmarkEnd w:id="139"/>
      <w:bookmarkEnd w:id="140"/>
      <w:bookmarkEnd w:id="141"/>
    </w:p>
    <w:p w14:paraId="69F779B4" w14:textId="15E61308" w:rsidR="0067549B" w:rsidRPr="005F3941" w:rsidRDefault="0067549B" w:rsidP="0067549B">
      <w:pPr>
        <w:rPr>
          <w:rFonts w:ascii="Helvetica" w:hAnsi="Helvetica"/>
          <w:sz w:val="20"/>
          <w:szCs w:val="20"/>
        </w:rPr>
      </w:pPr>
      <w:r w:rsidRPr="005F3941">
        <w:rPr>
          <w:rFonts w:ascii="Helvetica" w:hAnsi="Helvetica"/>
          <w:sz w:val="20"/>
          <w:szCs w:val="20"/>
        </w:rPr>
        <w:t>Figure 21.</w:t>
      </w:r>
    </w:p>
    <w:p w14:paraId="2771323D" w14:textId="4983DF4F" w:rsidR="0067549B" w:rsidRDefault="0067549B" w:rsidP="005961A7">
      <w:pPr>
        <w:rPr>
          <w:sz w:val="20"/>
          <w:szCs w:val="20"/>
        </w:rPr>
      </w:pPr>
      <w:r>
        <w:rPr>
          <w:noProof/>
        </w:rPr>
        <w:drawing>
          <wp:inline distT="0" distB="0" distL="0" distR="0" wp14:anchorId="631AAAC5" wp14:editId="74154720">
            <wp:extent cx="5943600" cy="1208405"/>
            <wp:effectExtent l="0" t="0" r="0" b="0"/>
            <wp:docPr id="21" name="Chart 21">
              <a:extLst xmlns:a="http://schemas.openxmlformats.org/drawingml/2006/main">
                <a:ext uri="{FF2B5EF4-FFF2-40B4-BE49-F238E27FC236}">
                  <a16:creationId xmlns:a16="http://schemas.microsoft.com/office/drawing/2014/main" id="{D3B4C66F-C0D5-AC43-88B7-DC4CA4D3AD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A444240" w14:textId="77777777" w:rsidR="009533B3" w:rsidRDefault="009533B3">
      <w:pPr>
        <w:rPr>
          <w:rFonts w:ascii="Helvetica" w:eastAsiaTheme="majorEastAsia" w:hAnsi="Helvetica" w:cstheme="majorBidi"/>
          <w:b/>
        </w:rPr>
      </w:pPr>
      <w:bookmarkStart w:id="142" w:name="_Toc74735516"/>
      <w:bookmarkStart w:id="143" w:name="_Toc74735674"/>
      <w:bookmarkStart w:id="144" w:name="_Toc74735752"/>
      <w:bookmarkStart w:id="145" w:name="_Toc74735817"/>
      <w:bookmarkStart w:id="146" w:name="OLE_LINK2"/>
      <w:r>
        <w:br w:type="page"/>
      </w:r>
    </w:p>
    <w:p w14:paraId="485194C1" w14:textId="6D64ACC0" w:rsidR="005C4DD6" w:rsidRPr="005F3941" w:rsidRDefault="007752D5" w:rsidP="007752D5">
      <w:pPr>
        <w:pStyle w:val="Heading3"/>
        <w:rPr>
          <w:i/>
          <w:iCs/>
        </w:rPr>
      </w:pPr>
      <w:bookmarkStart w:id="147" w:name="_Toc82074983"/>
      <w:bookmarkStart w:id="148" w:name="_Toc82076676"/>
      <w:r>
        <w:lastRenderedPageBreak/>
        <w:t xml:space="preserve">Question 23: </w:t>
      </w:r>
      <w:r w:rsidR="005C4DD6" w:rsidRPr="005C4DD6">
        <w:t xml:space="preserve">I have received </w:t>
      </w:r>
      <w:r w:rsidR="00765752">
        <w:t>healthcare</w:t>
      </w:r>
      <w:r w:rsidR="005C4DD6" w:rsidRPr="005C4DD6">
        <w:t xml:space="preserve"> services at the following locations in Norton County in the last two years (select all that apply)</w:t>
      </w:r>
      <w:r w:rsidR="005C4DD6" w:rsidRPr="005F3941">
        <w:t>. (n=14</w:t>
      </w:r>
      <w:r w:rsidR="005C4DD6">
        <w:t>8</w:t>
      </w:r>
      <w:r w:rsidR="005C4DD6" w:rsidRPr="005F3941">
        <w:t>)</w:t>
      </w:r>
      <w:bookmarkEnd w:id="142"/>
      <w:bookmarkEnd w:id="143"/>
      <w:bookmarkEnd w:id="144"/>
      <w:bookmarkEnd w:id="145"/>
      <w:bookmarkEnd w:id="147"/>
      <w:bookmarkEnd w:id="148"/>
    </w:p>
    <w:p w14:paraId="7CC49E08" w14:textId="24B3FA26" w:rsidR="005C4DD6" w:rsidRDefault="005C4DD6" w:rsidP="005C4DD6">
      <w:pPr>
        <w:rPr>
          <w:rFonts w:ascii="Helvetica" w:hAnsi="Helvetica"/>
          <w:sz w:val="20"/>
          <w:szCs w:val="20"/>
        </w:rPr>
      </w:pPr>
      <w:r w:rsidRPr="005F3941">
        <w:rPr>
          <w:rFonts w:ascii="Helvetica" w:hAnsi="Helvetica"/>
          <w:sz w:val="20"/>
          <w:szCs w:val="20"/>
        </w:rPr>
        <w:t>Figure 2</w:t>
      </w:r>
      <w:r>
        <w:rPr>
          <w:rFonts w:ascii="Helvetica" w:hAnsi="Helvetica"/>
          <w:sz w:val="20"/>
          <w:szCs w:val="20"/>
        </w:rPr>
        <w:t>2</w:t>
      </w:r>
      <w:r w:rsidRPr="005F3941">
        <w:rPr>
          <w:rFonts w:ascii="Helvetica" w:hAnsi="Helvetica"/>
          <w:sz w:val="20"/>
          <w:szCs w:val="20"/>
        </w:rPr>
        <w:t>.</w:t>
      </w:r>
    </w:p>
    <w:bookmarkEnd w:id="146"/>
    <w:p w14:paraId="27905507" w14:textId="10A456CF" w:rsidR="005C4DD6" w:rsidRPr="005F3941" w:rsidRDefault="005C4DD6" w:rsidP="005C4DD6">
      <w:pPr>
        <w:rPr>
          <w:rFonts w:ascii="Helvetica" w:hAnsi="Helvetica"/>
          <w:sz w:val="20"/>
          <w:szCs w:val="20"/>
        </w:rPr>
      </w:pPr>
      <w:r>
        <w:rPr>
          <w:noProof/>
        </w:rPr>
        <w:drawing>
          <wp:inline distT="0" distB="0" distL="0" distR="0" wp14:anchorId="0BA303B7" wp14:editId="5E4EB0F3">
            <wp:extent cx="4357991" cy="2033081"/>
            <wp:effectExtent l="0" t="0" r="0" b="0"/>
            <wp:docPr id="22" name="Chart 22">
              <a:extLst xmlns:a="http://schemas.openxmlformats.org/drawingml/2006/main">
                <a:ext uri="{FF2B5EF4-FFF2-40B4-BE49-F238E27FC236}">
                  <a16:creationId xmlns:a16="http://schemas.microsoft.com/office/drawing/2014/main" id="{FD201489-637E-E943-B714-14024007D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80B29F" w14:textId="77777777" w:rsidR="005961A7" w:rsidRDefault="005961A7" w:rsidP="005961A7">
      <w:pPr>
        <w:rPr>
          <w:sz w:val="20"/>
          <w:szCs w:val="20"/>
        </w:rPr>
      </w:pPr>
    </w:p>
    <w:p w14:paraId="5E1EFC63" w14:textId="15381CE2" w:rsidR="005C4DD6" w:rsidRPr="005F3941" w:rsidRDefault="007752D5" w:rsidP="007752D5">
      <w:pPr>
        <w:pStyle w:val="Heading3"/>
        <w:rPr>
          <w:i/>
          <w:iCs/>
        </w:rPr>
      </w:pPr>
      <w:bookmarkStart w:id="149" w:name="_Toc74735517"/>
      <w:bookmarkStart w:id="150" w:name="_Toc74735675"/>
      <w:bookmarkStart w:id="151" w:name="_Toc74735753"/>
      <w:bookmarkStart w:id="152" w:name="_Toc74735818"/>
      <w:bookmarkStart w:id="153" w:name="_Toc82074984"/>
      <w:bookmarkStart w:id="154" w:name="_Toc82076677"/>
      <w:bookmarkStart w:id="155" w:name="OLE_LINK3"/>
      <w:r>
        <w:t xml:space="preserve">Question 24: </w:t>
      </w:r>
      <w:r w:rsidR="005C4DD6" w:rsidRPr="005C4DD6">
        <w:t xml:space="preserve">Please tell us what contributed to you seeking </w:t>
      </w:r>
      <w:r w:rsidR="00765752">
        <w:t>healthcare</w:t>
      </w:r>
      <w:r w:rsidR="005C4DD6" w:rsidRPr="005C4DD6">
        <w:t xml:space="preserve"> services in Norton County. Please select all that apply. </w:t>
      </w:r>
      <w:r w:rsidR="005C4DD6" w:rsidRPr="005F3941">
        <w:t>(n=1</w:t>
      </w:r>
      <w:r w:rsidR="005C4DD6">
        <w:t>30</w:t>
      </w:r>
      <w:r w:rsidR="005C4DD6" w:rsidRPr="005F3941">
        <w:t>)</w:t>
      </w:r>
      <w:bookmarkEnd w:id="149"/>
      <w:bookmarkEnd w:id="150"/>
      <w:bookmarkEnd w:id="151"/>
      <w:bookmarkEnd w:id="152"/>
      <w:bookmarkEnd w:id="153"/>
      <w:bookmarkEnd w:id="154"/>
    </w:p>
    <w:p w14:paraId="65C553A1" w14:textId="7B0120D8" w:rsidR="005C4DD6" w:rsidRDefault="005C4DD6" w:rsidP="005C4DD6">
      <w:pPr>
        <w:rPr>
          <w:rFonts w:ascii="Helvetica" w:hAnsi="Helvetica"/>
          <w:sz w:val="20"/>
          <w:szCs w:val="20"/>
        </w:rPr>
      </w:pPr>
      <w:r w:rsidRPr="005F3941">
        <w:rPr>
          <w:rFonts w:ascii="Helvetica" w:hAnsi="Helvetica"/>
          <w:sz w:val="20"/>
          <w:szCs w:val="20"/>
        </w:rPr>
        <w:t>Figure 2</w:t>
      </w:r>
      <w:r>
        <w:rPr>
          <w:rFonts w:ascii="Helvetica" w:hAnsi="Helvetica"/>
          <w:sz w:val="20"/>
          <w:szCs w:val="20"/>
        </w:rPr>
        <w:t>3</w:t>
      </w:r>
      <w:r w:rsidRPr="005F3941">
        <w:rPr>
          <w:rFonts w:ascii="Helvetica" w:hAnsi="Helvetica"/>
          <w:sz w:val="20"/>
          <w:szCs w:val="20"/>
        </w:rPr>
        <w:t>.</w:t>
      </w:r>
    </w:p>
    <w:bookmarkEnd w:id="155"/>
    <w:p w14:paraId="3864CA89" w14:textId="3F856DC7" w:rsidR="005961A7" w:rsidRPr="005961A7" w:rsidRDefault="005C4DD6" w:rsidP="005961A7">
      <w:r>
        <w:rPr>
          <w:noProof/>
        </w:rPr>
        <w:drawing>
          <wp:inline distT="0" distB="0" distL="0" distR="0" wp14:anchorId="7CD14F9E" wp14:editId="2546E6EA">
            <wp:extent cx="5428034" cy="2889115"/>
            <wp:effectExtent l="0" t="0" r="0" b="0"/>
            <wp:docPr id="23" name="Chart 23">
              <a:extLst xmlns:a="http://schemas.openxmlformats.org/drawingml/2006/main">
                <a:ext uri="{FF2B5EF4-FFF2-40B4-BE49-F238E27FC236}">
                  <a16:creationId xmlns:a16="http://schemas.microsoft.com/office/drawing/2014/main" id="{8158DA1B-9193-B84F-A080-F1959679D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C002BCC" w14:textId="77777777" w:rsidR="005C4DD6" w:rsidRDefault="005C4DD6" w:rsidP="00EF3438">
      <w:pPr>
        <w:rPr>
          <w:rFonts w:ascii="Helvetica" w:hAnsi="Helvetica"/>
        </w:rPr>
      </w:pPr>
    </w:p>
    <w:p w14:paraId="2B8FBAC9" w14:textId="3F83919F" w:rsidR="00EF3438" w:rsidRDefault="005C4DD6" w:rsidP="00EF3438">
      <w:pPr>
        <w:rPr>
          <w:rFonts w:ascii="Helvetica" w:hAnsi="Helvetica"/>
        </w:rPr>
      </w:pPr>
      <w:r>
        <w:rPr>
          <w:rFonts w:ascii="Helvetica" w:hAnsi="Helvetica"/>
        </w:rPr>
        <w:t>“Other” responses included</w:t>
      </w:r>
      <w:r w:rsidR="00EE1C7E">
        <w:rPr>
          <w:rFonts w:ascii="Helvetica" w:hAnsi="Helvetica"/>
        </w:rPr>
        <w:t>:</w:t>
      </w:r>
    </w:p>
    <w:p w14:paraId="40775239" w14:textId="61DC38BB" w:rsidR="00EE1C7E" w:rsidRDefault="00EE1C7E" w:rsidP="00EE1C7E">
      <w:pPr>
        <w:pStyle w:val="ListParagraph"/>
        <w:numPr>
          <w:ilvl w:val="0"/>
          <w:numId w:val="5"/>
        </w:numPr>
        <w:rPr>
          <w:rFonts w:ascii="Helvetica" w:hAnsi="Helvetica"/>
        </w:rPr>
      </w:pPr>
      <w:r>
        <w:rPr>
          <w:rFonts w:ascii="Helvetica" w:hAnsi="Helvetica"/>
        </w:rPr>
        <w:t>Emergencies</w:t>
      </w:r>
    </w:p>
    <w:p w14:paraId="587954EB" w14:textId="61B6F38B" w:rsidR="00EE1C7E" w:rsidRDefault="007752D5" w:rsidP="00EE1C7E">
      <w:pPr>
        <w:pStyle w:val="ListParagraph"/>
        <w:numPr>
          <w:ilvl w:val="0"/>
          <w:numId w:val="5"/>
        </w:numPr>
        <w:rPr>
          <w:rFonts w:ascii="Helvetica" w:hAnsi="Helvetica"/>
        </w:rPr>
      </w:pPr>
      <w:r>
        <w:rPr>
          <w:rFonts w:ascii="Helvetica" w:hAnsi="Helvetica"/>
        </w:rPr>
        <w:t>“</w:t>
      </w:r>
      <w:r w:rsidR="00EE1C7E">
        <w:rPr>
          <w:rFonts w:ascii="Helvetica" w:hAnsi="Helvetica"/>
        </w:rPr>
        <w:t>Emergency otherwise I go to Oberlin</w:t>
      </w:r>
      <w:r>
        <w:rPr>
          <w:rFonts w:ascii="Helvetica" w:hAnsi="Helvetica"/>
        </w:rPr>
        <w:t>”</w:t>
      </w:r>
    </w:p>
    <w:p w14:paraId="1B71A73B" w14:textId="77777777" w:rsidR="00EE1C7E" w:rsidRDefault="00EE1C7E" w:rsidP="00EE1C7E">
      <w:pPr>
        <w:pStyle w:val="ListParagraph"/>
        <w:numPr>
          <w:ilvl w:val="0"/>
          <w:numId w:val="5"/>
        </w:numPr>
        <w:rPr>
          <w:rFonts w:ascii="Helvetica" w:hAnsi="Helvetica"/>
        </w:rPr>
      </w:pPr>
      <w:r>
        <w:rPr>
          <w:rFonts w:ascii="Helvetica" w:hAnsi="Helvetica"/>
        </w:rPr>
        <w:t>Place of employment</w:t>
      </w:r>
    </w:p>
    <w:p w14:paraId="01E33411" w14:textId="55CF5B5C" w:rsidR="00EE1C7E" w:rsidRDefault="00E86DBF" w:rsidP="00EE1C7E">
      <w:pPr>
        <w:pStyle w:val="ListParagraph"/>
        <w:numPr>
          <w:ilvl w:val="0"/>
          <w:numId w:val="5"/>
        </w:numPr>
        <w:rPr>
          <w:rFonts w:ascii="Helvetica" w:hAnsi="Helvetica"/>
        </w:rPr>
      </w:pPr>
      <w:r>
        <w:rPr>
          <w:rFonts w:ascii="Helvetica" w:hAnsi="Helvetica"/>
        </w:rPr>
        <w:t>“</w:t>
      </w:r>
      <w:r w:rsidR="00EE1C7E">
        <w:rPr>
          <w:rFonts w:ascii="Helvetica" w:hAnsi="Helvetica"/>
        </w:rPr>
        <w:t>POA</w:t>
      </w:r>
      <w:r>
        <w:rPr>
          <w:rFonts w:ascii="Helvetica" w:hAnsi="Helvetica"/>
        </w:rPr>
        <w:t>”</w:t>
      </w:r>
    </w:p>
    <w:p w14:paraId="2239B33C" w14:textId="45D94AC7" w:rsidR="00EE1C7E" w:rsidRDefault="00EE1C7E" w:rsidP="00EE1C7E">
      <w:pPr>
        <w:rPr>
          <w:rFonts w:ascii="Helvetica" w:hAnsi="Helvetica"/>
        </w:rPr>
      </w:pPr>
    </w:p>
    <w:p w14:paraId="7599B07C" w14:textId="77777777" w:rsidR="00EE1C7E" w:rsidRDefault="00EE1C7E">
      <w:pPr>
        <w:rPr>
          <w:rFonts w:ascii="Helvetica Light" w:eastAsiaTheme="majorEastAsia" w:hAnsi="Helvetica Light" w:cstheme="majorBidi"/>
          <w:color w:val="2F5496" w:themeColor="accent1" w:themeShade="BF"/>
        </w:rPr>
      </w:pPr>
      <w:r>
        <w:rPr>
          <w:rFonts w:ascii="Helvetica Light" w:hAnsi="Helvetica Light"/>
          <w:i/>
          <w:iCs/>
        </w:rPr>
        <w:br w:type="page"/>
      </w:r>
    </w:p>
    <w:p w14:paraId="1ECD855D" w14:textId="337A471D" w:rsidR="00EE1C7E" w:rsidRDefault="007752D5" w:rsidP="007752D5">
      <w:pPr>
        <w:pStyle w:val="Heading3"/>
        <w:rPr>
          <w:i/>
          <w:iCs/>
        </w:rPr>
      </w:pPr>
      <w:bookmarkStart w:id="156" w:name="_Toc74735518"/>
      <w:bookmarkStart w:id="157" w:name="_Toc74735676"/>
      <w:bookmarkStart w:id="158" w:name="_Toc74735754"/>
      <w:bookmarkStart w:id="159" w:name="_Toc74735819"/>
      <w:bookmarkStart w:id="160" w:name="_Toc82074985"/>
      <w:bookmarkStart w:id="161" w:name="_Toc82076678"/>
      <w:r>
        <w:lastRenderedPageBreak/>
        <w:t xml:space="preserve">Question 25: </w:t>
      </w:r>
      <w:r w:rsidR="00EE1C7E" w:rsidRPr="00EE1C7E">
        <w:t xml:space="preserve">I have gone outside of Norton County to receive </w:t>
      </w:r>
      <w:r w:rsidR="00765752">
        <w:t>healthcare</w:t>
      </w:r>
      <w:r w:rsidR="00EE1C7E" w:rsidRPr="00EE1C7E">
        <w:t xml:space="preserve"> services in the last two years. </w:t>
      </w:r>
      <w:r w:rsidR="00EE1C7E" w:rsidRPr="005F3941">
        <w:t>(n=14</w:t>
      </w:r>
      <w:r w:rsidR="00EE1C7E">
        <w:t>6</w:t>
      </w:r>
      <w:r w:rsidR="00EE1C7E" w:rsidRPr="005F3941">
        <w:t>)</w:t>
      </w:r>
      <w:bookmarkEnd w:id="156"/>
      <w:bookmarkEnd w:id="157"/>
      <w:bookmarkEnd w:id="158"/>
      <w:bookmarkEnd w:id="159"/>
      <w:bookmarkEnd w:id="160"/>
      <w:bookmarkEnd w:id="161"/>
    </w:p>
    <w:p w14:paraId="531F53D9" w14:textId="074B80CD" w:rsidR="00EE1C7E" w:rsidRDefault="00EE1C7E" w:rsidP="00EE1C7E">
      <w:pPr>
        <w:rPr>
          <w:rFonts w:ascii="Helvetica" w:hAnsi="Helvetica"/>
        </w:rPr>
      </w:pPr>
      <w:r>
        <w:rPr>
          <w:rFonts w:ascii="Helvetica" w:hAnsi="Helvetica"/>
        </w:rPr>
        <w:t>No respondents chose the option for “unsure”.</w:t>
      </w:r>
    </w:p>
    <w:p w14:paraId="7698E67A" w14:textId="77777777" w:rsidR="00EE1C7E" w:rsidRPr="00EE1C7E" w:rsidRDefault="00EE1C7E" w:rsidP="00EE1C7E">
      <w:pPr>
        <w:rPr>
          <w:rFonts w:ascii="Helvetica" w:hAnsi="Helvetica"/>
        </w:rPr>
      </w:pPr>
    </w:p>
    <w:p w14:paraId="4D820771" w14:textId="024A9CBA" w:rsidR="00EE1C7E" w:rsidRDefault="00EE1C7E" w:rsidP="00EE1C7E">
      <w:pPr>
        <w:rPr>
          <w:rFonts w:ascii="Helvetica" w:hAnsi="Helvetica"/>
          <w:sz w:val="20"/>
          <w:szCs w:val="20"/>
        </w:rPr>
      </w:pPr>
      <w:r w:rsidRPr="005F3941">
        <w:rPr>
          <w:rFonts w:ascii="Helvetica" w:hAnsi="Helvetica"/>
          <w:sz w:val="20"/>
          <w:szCs w:val="20"/>
        </w:rPr>
        <w:t>Figure 2</w:t>
      </w:r>
      <w:r>
        <w:rPr>
          <w:rFonts w:ascii="Helvetica" w:hAnsi="Helvetica"/>
          <w:sz w:val="20"/>
          <w:szCs w:val="20"/>
        </w:rPr>
        <w:t>4</w:t>
      </w:r>
      <w:r w:rsidRPr="005F3941">
        <w:rPr>
          <w:rFonts w:ascii="Helvetica" w:hAnsi="Helvetica"/>
          <w:sz w:val="20"/>
          <w:szCs w:val="20"/>
        </w:rPr>
        <w:t>.</w:t>
      </w:r>
    </w:p>
    <w:p w14:paraId="3C16A104" w14:textId="77EDD8C7" w:rsidR="00EE1C7E" w:rsidRDefault="00EE1C7E" w:rsidP="00EE1C7E">
      <w:pPr>
        <w:rPr>
          <w:rFonts w:ascii="Helvetica" w:hAnsi="Helvetica"/>
        </w:rPr>
      </w:pPr>
      <w:r>
        <w:rPr>
          <w:noProof/>
        </w:rPr>
        <w:drawing>
          <wp:inline distT="0" distB="0" distL="0" distR="0" wp14:anchorId="125D8B72" wp14:editId="7122A540">
            <wp:extent cx="3433864" cy="2286000"/>
            <wp:effectExtent l="0" t="0" r="0" b="0"/>
            <wp:docPr id="25" name="Chart 25">
              <a:extLst xmlns:a="http://schemas.openxmlformats.org/drawingml/2006/main">
                <a:ext uri="{FF2B5EF4-FFF2-40B4-BE49-F238E27FC236}">
                  <a16:creationId xmlns:a16="http://schemas.microsoft.com/office/drawing/2014/main" id="{E07E8E85-EAC0-ED4D-A20C-3855D9D44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AA241E0" w14:textId="721A2310" w:rsidR="00EE1C7E" w:rsidRDefault="00EE1C7E" w:rsidP="00EE1C7E">
      <w:pPr>
        <w:rPr>
          <w:rFonts w:ascii="Helvetica" w:hAnsi="Helvetica"/>
        </w:rPr>
      </w:pPr>
    </w:p>
    <w:p w14:paraId="340143FF" w14:textId="0C8CF759" w:rsidR="00EE1C7E" w:rsidRPr="005F3941" w:rsidRDefault="007752D5" w:rsidP="007752D5">
      <w:pPr>
        <w:pStyle w:val="Heading3"/>
        <w:rPr>
          <w:i/>
          <w:iCs/>
        </w:rPr>
      </w:pPr>
      <w:bookmarkStart w:id="162" w:name="_Toc74735519"/>
      <w:bookmarkStart w:id="163" w:name="_Toc74735677"/>
      <w:bookmarkStart w:id="164" w:name="_Toc74735755"/>
      <w:bookmarkStart w:id="165" w:name="_Toc74735820"/>
      <w:bookmarkStart w:id="166" w:name="_Toc82074986"/>
      <w:bookmarkStart w:id="167" w:name="_Toc82076679"/>
      <w:r>
        <w:t xml:space="preserve">Question 26: </w:t>
      </w:r>
      <w:r w:rsidR="00EE1C7E" w:rsidRPr="00EE1C7E">
        <w:t xml:space="preserve">Please tell us what contributed to you seeking </w:t>
      </w:r>
      <w:r w:rsidR="00765752">
        <w:t>healthcare</w:t>
      </w:r>
      <w:r w:rsidR="00EE1C7E" w:rsidRPr="00EE1C7E">
        <w:t xml:space="preserve"> services at another </w:t>
      </w:r>
      <w:r w:rsidR="00765752">
        <w:t>healthcare</w:t>
      </w:r>
      <w:r w:rsidR="00EE1C7E" w:rsidRPr="00EE1C7E">
        <w:t xml:space="preserve"> facility outside of Norton County. Please select all that apply.</w:t>
      </w:r>
      <w:r w:rsidR="00EE1C7E" w:rsidRPr="005C4DD6">
        <w:t xml:space="preserve"> </w:t>
      </w:r>
      <w:r w:rsidR="00EE1C7E" w:rsidRPr="005F3941">
        <w:t>(n=1</w:t>
      </w:r>
      <w:r w:rsidR="008E4E23">
        <w:t>05</w:t>
      </w:r>
      <w:r w:rsidR="00EE1C7E" w:rsidRPr="005F3941">
        <w:t>)</w:t>
      </w:r>
      <w:bookmarkEnd w:id="162"/>
      <w:bookmarkEnd w:id="163"/>
      <w:bookmarkEnd w:id="164"/>
      <w:bookmarkEnd w:id="165"/>
      <w:bookmarkEnd w:id="166"/>
      <w:bookmarkEnd w:id="167"/>
    </w:p>
    <w:p w14:paraId="2F9A672D" w14:textId="43F9E58F" w:rsidR="00EE1C7E" w:rsidRDefault="00EE1C7E" w:rsidP="00EE1C7E">
      <w:pPr>
        <w:rPr>
          <w:rFonts w:ascii="Helvetica" w:hAnsi="Helvetica"/>
          <w:sz w:val="20"/>
          <w:szCs w:val="20"/>
        </w:rPr>
      </w:pPr>
      <w:r w:rsidRPr="005F3941">
        <w:rPr>
          <w:rFonts w:ascii="Helvetica" w:hAnsi="Helvetica"/>
          <w:sz w:val="20"/>
          <w:szCs w:val="20"/>
        </w:rPr>
        <w:t>Figure 2</w:t>
      </w:r>
      <w:r>
        <w:rPr>
          <w:rFonts w:ascii="Helvetica" w:hAnsi="Helvetica"/>
          <w:sz w:val="20"/>
          <w:szCs w:val="20"/>
        </w:rPr>
        <w:t>5</w:t>
      </w:r>
      <w:r w:rsidRPr="005F3941">
        <w:rPr>
          <w:rFonts w:ascii="Helvetica" w:hAnsi="Helvetica"/>
          <w:sz w:val="20"/>
          <w:szCs w:val="20"/>
        </w:rPr>
        <w:t>.</w:t>
      </w:r>
    </w:p>
    <w:p w14:paraId="6FC0015D" w14:textId="737F5B1E" w:rsidR="00EE1C7E" w:rsidRDefault="009533B3" w:rsidP="00EE1C7E">
      <w:pPr>
        <w:rPr>
          <w:rFonts w:ascii="Helvetica" w:hAnsi="Helvetica"/>
        </w:rPr>
      </w:pPr>
      <w:r>
        <w:rPr>
          <w:noProof/>
        </w:rPr>
        <w:drawing>
          <wp:inline distT="0" distB="0" distL="0" distR="0" wp14:anchorId="77D781A9" wp14:editId="44DA68F4">
            <wp:extent cx="5943600" cy="3970117"/>
            <wp:effectExtent l="0" t="0" r="0" b="5080"/>
            <wp:docPr id="40" name="Chart 40">
              <a:extLst xmlns:a="http://schemas.openxmlformats.org/drawingml/2006/main">
                <a:ext uri="{FF2B5EF4-FFF2-40B4-BE49-F238E27FC236}">
                  <a16:creationId xmlns:a16="http://schemas.microsoft.com/office/drawing/2014/main" id="{FCCF31A5-A81F-D24E-AABD-9AE0CB8BFF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17DA3F89" w14:textId="37E1410F" w:rsidR="00EE1C7E" w:rsidRDefault="00EE1C7E" w:rsidP="00EE1C7E">
      <w:pPr>
        <w:rPr>
          <w:rFonts w:ascii="Helvetica" w:hAnsi="Helvetica"/>
        </w:rPr>
      </w:pPr>
      <w:r>
        <w:rPr>
          <w:rFonts w:ascii="Helvetica" w:hAnsi="Helvetica"/>
        </w:rPr>
        <w:lastRenderedPageBreak/>
        <w:t>“Other” responses included:</w:t>
      </w:r>
    </w:p>
    <w:p w14:paraId="7549CFC4" w14:textId="19A40307" w:rsidR="00EE1C7E" w:rsidRDefault="007752D5" w:rsidP="00EE1C7E">
      <w:pPr>
        <w:pStyle w:val="ListParagraph"/>
        <w:numPr>
          <w:ilvl w:val="0"/>
          <w:numId w:val="6"/>
        </w:numPr>
        <w:rPr>
          <w:rFonts w:ascii="Helvetica" w:hAnsi="Helvetica"/>
        </w:rPr>
      </w:pPr>
      <w:r>
        <w:rPr>
          <w:rFonts w:ascii="Helvetica" w:hAnsi="Helvetica"/>
        </w:rPr>
        <w:t>“</w:t>
      </w:r>
      <w:r w:rsidR="00EE1C7E">
        <w:rPr>
          <w:rFonts w:ascii="Helvetica" w:hAnsi="Helvetica"/>
        </w:rPr>
        <w:t>Just moved here within the last year</w:t>
      </w:r>
      <w:r>
        <w:rPr>
          <w:rFonts w:ascii="Helvetica" w:hAnsi="Helvetica"/>
        </w:rPr>
        <w:t>”</w:t>
      </w:r>
    </w:p>
    <w:p w14:paraId="4C0715B6" w14:textId="7F024229" w:rsidR="00EE1C7E" w:rsidRDefault="007752D5" w:rsidP="00EE1C7E">
      <w:pPr>
        <w:pStyle w:val="ListParagraph"/>
        <w:numPr>
          <w:ilvl w:val="0"/>
          <w:numId w:val="6"/>
        </w:numPr>
        <w:rPr>
          <w:rFonts w:ascii="Helvetica" w:hAnsi="Helvetica"/>
        </w:rPr>
      </w:pPr>
      <w:r>
        <w:rPr>
          <w:rFonts w:ascii="Helvetica" w:hAnsi="Helvetica"/>
        </w:rPr>
        <w:t>“</w:t>
      </w:r>
      <w:r w:rsidR="00EE1C7E" w:rsidRPr="00EE1C7E">
        <w:rPr>
          <w:rFonts w:ascii="Helvetica" w:hAnsi="Helvetica"/>
        </w:rPr>
        <w:t>I was told that unless I’m “deathly ill”, I should not make any appointments by Norton Medical Clinic. I have some chronic conditions that require routine follow-up care, so that was very disappointing to hear.</w:t>
      </w:r>
      <w:r>
        <w:rPr>
          <w:rFonts w:ascii="Helvetica" w:hAnsi="Helvetica"/>
        </w:rPr>
        <w:t>”</w:t>
      </w:r>
    </w:p>
    <w:p w14:paraId="0DCC3917" w14:textId="44444B9A" w:rsidR="00EE1C7E" w:rsidRDefault="007752D5" w:rsidP="00EE1C7E">
      <w:pPr>
        <w:pStyle w:val="ListParagraph"/>
        <w:numPr>
          <w:ilvl w:val="0"/>
          <w:numId w:val="6"/>
        </w:numPr>
        <w:rPr>
          <w:rFonts w:ascii="Helvetica" w:hAnsi="Helvetica"/>
        </w:rPr>
      </w:pPr>
      <w:r>
        <w:rPr>
          <w:rFonts w:ascii="Helvetica" w:hAnsi="Helvetica"/>
        </w:rPr>
        <w:t>“</w:t>
      </w:r>
      <w:r w:rsidR="00EE1C7E" w:rsidRPr="00EE1C7E">
        <w:rPr>
          <w:rFonts w:ascii="Helvetica" w:hAnsi="Helvetica"/>
        </w:rPr>
        <w:t>The ability to receive a discount for payment in full for services rendered after insurance has paid.</w:t>
      </w:r>
      <w:r>
        <w:rPr>
          <w:rFonts w:ascii="Helvetica" w:hAnsi="Helvetica"/>
        </w:rPr>
        <w:t>”</w:t>
      </w:r>
    </w:p>
    <w:p w14:paraId="2D2F6D40" w14:textId="2BF3F511" w:rsidR="00EE1C7E" w:rsidRDefault="007752D5" w:rsidP="00EE1C7E">
      <w:pPr>
        <w:pStyle w:val="ListParagraph"/>
        <w:numPr>
          <w:ilvl w:val="0"/>
          <w:numId w:val="6"/>
        </w:numPr>
        <w:rPr>
          <w:rFonts w:ascii="Helvetica" w:hAnsi="Helvetica"/>
        </w:rPr>
      </w:pPr>
      <w:r>
        <w:rPr>
          <w:rFonts w:ascii="Helvetica" w:hAnsi="Helvetica"/>
        </w:rPr>
        <w:t>“</w:t>
      </w:r>
      <w:r w:rsidR="008E4E23">
        <w:rPr>
          <w:rFonts w:ascii="Helvetica" w:hAnsi="Helvetica"/>
        </w:rPr>
        <w:t>They actually listen and don’t just run one blood test and say nothing is wrong.</w:t>
      </w:r>
      <w:r>
        <w:rPr>
          <w:rFonts w:ascii="Helvetica" w:hAnsi="Helvetica"/>
        </w:rPr>
        <w:t>”</w:t>
      </w:r>
    </w:p>
    <w:p w14:paraId="7A2ACB94" w14:textId="340A214C" w:rsidR="008E4E23" w:rsidRDefault="007752D5" w:rsidP="00EE1C7E">
      <w:pPr>
        <w:pStyle w:val="ListParagraph"/>
        <w:numPr>
          <w:ilvl w:val="0"/>
          <w:numId w:val="6"/>
        </w:numPr>
        <w:rPr>
          <w:rFonts w:ascii="Helvetica" w:hAnsi="Helvetica"/>
        </w:rPr>
      </w:pPr>
      <w:r>
        <w:rPr>
          <w:rFonts w:ascii="Helvetica" w:hAnsi="Helvetica"/>
        </w:rPr>
        <w:t>“</w:t>
      </w:r>
      <w:r w:rsidR="008E4E23">
        <w:rPr>
          <w:rFonts w:ascii="Helvetica" w:hAnsi="Helvetica"/>
        </w:rPr>
        <w:t>I lived in another community.</w:t>
      </w:r>
      <w:r>
        <w:rPr>
          <w:rFonts w:ascii="Helvetica" w:hAnsi="Helvetica"/>
        </w:rPr>
        <w:t>”</w:t>
      </w:r>
    </w:p>
    <w:p w14:paraId="4AAADA46" w14:textId="3E6A476E" w:rsidR="008E4E23" w:rsidRDefault="007752D5" w:rsidP="00EE1C7E">
      <w:pPr>
        <w:pStyle w:val="ListParagraph"/>
        <w:numPr>
          <w:ilvl w:val="0"/>
          <w:numId w:val="6"/>
        </w:numPr>
        <w:rPr>
          <w:rFonts w:ascii="Helvetica" w:hAnsi="Helvetica"/>
        </w:rPr>
      </w:pPr>
      <w:r>
        <w:rPr>
          <w:rFonts w:ascii="Helvetica" w:hAnsi="Helvetica"/>
        </w:rPr>
        <w:t>“</w:t>
      </w:r>
      <w:r w:rsidR="008E4E23" w:rsidRPr="008E4E23">
        <w:rPr>
          <w:rFonts w:ascii="Helvetica" w:hAnsi="Helvetica"/>
        </w:rPr>
        <w:t>You aren’t treated rudely and you get your test results as soon as they are ready. Also, they work with a more reasonable payment plan and don’t turn paying customers into collections.</w:t>
      </w:r>
      <w:r>
        <w:rPr>
          <w:rFonts w:ascii="Helvetica" w:hAnsi="Helvetica"/>
        </w:rPr>
        <w:t>”</w:t>
      </w:r>
    </w:p>
    <w:p w14:paraId="64E1843F" w14:textId="5972CFD9" w:rsidR="008E4E23" w:rsidRDefault="007752D5" w:rsidP="00EE1C7E">
      <w:pPr>
        <w:pStyle w:val="ListParagraph"/>
        <w:numPr>
          <w:ilvl w:val="0"/>
          <w:numId w:val="6"/>
        </w:numPr>
        <w:rPr>
          <w:rFonts w:ascii="Helvetica" w:hAnsi="Helvetica"/>
        </w:rPr>
      </w:pPr>
      <w:r>
        <w:rPr>
          <w:rFonts w:ascii="Helvetica" w:hAnsi="Helvetica"/>
        </w:rPr>
        <w:t>“</w:t>
      </w:r>
      <w:r w:rsidR="008E4E23" w:rsidRPr="008E4E23">
        <w:rPr>
          <w:rFonts w:ascii="Helvetica" w:hAnsi="Helvetica"/>
        </w:rPr>
        <w:t>The quality providers with knowledge and wisdom to get to the root of a problem not just treating symptoms. They listen to a patient, make use of all testing equipment, departments to efficiently diagnose</w:t>
      </w:r>
      <w:r w:rsidR="008E4E23">
        <w:rPr>
          <w:rFonts w:ascii="Helvetica" w:hAnsi="Helvetica"/>
        </w:rPr>
        <w:t>.</w:t>
      </w:r>
      <w:r>
        <w:rPr>
          <w:rFonts w:ascii="Helvetica" w:hAnsi="Helvetica"/>
        </w:rPr>
        <w:t>”</w:t>
      </w:r>
    </w:p>
    <w:p w14:paraId="544D1F9C" w14:textId="62136C1F" w:rsidR="008E4E23" w:rsidRDefault="007752D5" w:rsidP="00EE1C7E">
      <w:pPr>
        <w:pStyle w:val="ListParagraph"/>
        <w:numPr>
          <w:ilvl w:val="0"/>
          <w:numId w:val="6"/>
        </w:numPr>
        <w:rPr>
          <w:rFonts w:ascii="Helvetica" w:hAnsi="Helvetica"/>
        </w:rPr>
      </w:pPr>
      <w:r>
        <w:rPr>
          <w:rFonts w:ascii="Helvetica" w:hAnsi="Helvetica"/>
        </w:rPr>
        <w:t>“</w:t>
      </w:r>
      <w:r w:rsidR="008E4E23" w:rsidRPr="008E4E23">
        <w:rPr>
          <w:rFonts w:ascii="Helvetica" w:hAnsi="Helvetica"/>
        </w:rPr>
        <w:t>Gall bladder and appendix removal</w:t>
      </w:r>
      <w:r>
        <w:rPr>
          <w:rFonts w:ascii="Helvetica" w:hAnsi="Helvetica"/>
        </w:rPr>
        <w:t>”</w:t>
      </w:r>
    </w:p>
    <w:p w14:paraId="05F22366" w14:textId="6A264173" w:rsidR="008E4E23" w:rsidRDefault="007752D5" w:rsidP="00EE1C7E">
      <w:pPr>
        <w:pStyle w:val="ListParagraph"/>
        <w:numPr>
          <w:ilvl w:val="0"/>
          <w:numId w:val="6"/>
        </w:numPr>
        <w:rPr>
          <w:rFonts w:ascii="Helvetica" w:hAnsi="Helvetica"/>
        </w:rPr>
      </w:pPr>
      <w:r>
        <w:rPr>
          <w:rFonts w:ascii="Helvetica" w:hAnsi="Helvetica"/>
        </w:rPr>
        <w:t>“</w:t>
      </w:r>
      <w:r w:rsidR="008E4E23" w:rsidRPr="008E4E23">
        <w:rPr>
          <w:rFonts w:ascii="Helvetica" w:hAnsi="Helvetica"/>
        </w:rPr>
        <w:t>Billing and customer service in that area.</w:t>
      </w:r>
      <w:r>
        <w:rPr>
          <w:rFonts w:ascii="Helvetica" w:hAnsi="Helvetica"/>
        </w:rPr>
        <w:t>”</w:t>
      </w:r>
    </w:p>
    <w:p w14:paraId="1931A08A" w14:textId="495B7530" w:rsidR="008E4E23" w:rsidRDefault="007752D5" w:rsidP="00EE1C7E">
      <w:pPr>
        <w:pStyle w:val="ListParagraph"/>
        <w:numPr>
          <w:ilvl w:val="0"/>
          <w:numId w:val="6"/>
        </w:numPr>
        <w:rPr>
          <w:rFonts w:ascii="Helvetica" w:hAnsi="Helvetica"/>
        </w:rPr>
      </w:pPr>
      <w:r>
        <w:rPr>
          <w:rFonts w:ascii="Helvetica" w:hAnsi="Helvetica"/>
        </w:rPr>
        <w:t>“</w:t>
      </w:r>
      <w:r w:rsidR="008E4E23">
        <w:rPr>
          <w:rFonts w:ascii="Helvetica" w:hAnsi="Helvetica"/>
        </w:rPr>
        <w:t>Less wait time in office</w:t>
      </w:r>
      <w:r>
        <w:rPr>
          <w:rFonts w:ascii="Helvetica" w:hAnsi="Helvetica"/>
        </w:rPr>
        <w:t>”</w:t>
      </w:r>
    </w:p>
    <w:p w14:paraId="10D0E590" w14:textId="5FF946B8" w:rsidR="008E4E23" w:rsidRDefault="007752D5" w:rsidP="00EE1C7E">
      <w:pPr>
        <w:pStyle w:val="ListParagraph"/>
        <w:numPr>
          <w:ilvl w:val="0"/>
          <w:numId w:val="6"/>
        </w:numPr>
        <w:rPr>
          <w:rFonts w:ascii="Helvetica" w:hAnsi="Helvetica"/>
        </w:rPr>
      </w:pPr>
      <w:r>
        <w:rPr>
          <w:rFonts w:ascii="Helvetica" w:hAnsi="Helvetica"/>
        </w:rPr>
        <w:t>“</w:t>
      </w:r>
      <w:r w:rsidR="008E4E23">
        <w:rPr>
          <w:rFonts w:ascii="Helvetica" w:hAnsi="Helvetica"/>
        </w:rPr>
        <w:t>Mammogram at Hays (doesn’t hurt as much as at Norton)</w:t>
      </w:r>
      <w:r>
        <w:rPr>
          <w:rFonts w:ascii="Helvetica" w:hAnsi="Helvetica"/>
        </w:rPr>
        <w:t>”</w:t>
      </w:r>
    </w:p>
    <w:p w14:paraId="18A0A905" w14:textId="15C98DB0" w:rsidR="008E4E23" w:rsidRDefault="008E4E23" w:rsidP="008E4E23">
      <w:pPr>
        <w:rPr>
          <w:rFonts w:ascii="Helvetica" w:hAnsi="Helvetica"/>
        </w:rPr>
      </w:pPr>
    </w:p>
    <w:p w14:paraId="279A84CD" w14:textId="2365FDEF" w:rsidR="008E4E23" w:rsidRPr="005F3941" w:rsidRDefault="007752D5" w:rsidP="007752D5">
      <w:pPr>
        <w:pStyle w:val="Heading3"/>
        <w:rPr>
          <w:i/>
          <w:iCs/>
        </w:rPr>
      </w:pPr>
      <w:bookmarkStart w:id="168" w:name="_Toc74735520"/>
      <w:bookmarkStart w:id="169" w:name="_Toc74735678"/>
      <w:bookmarkStart w:id="170" w:name="_Toc74735756"/>
      <w:bookmarkStart w:id="171" w:name="_Toc74735821"/>
      <w:bookmarkStart w:id="172" w:name="_Toc82074987"/>
      <w:bookmarkStart w:id="173" w:name="_Toc82076680"/>
      <w:r>
        <w:t xml:space="preserve">Question 27: </w:t>
      </w:r>
      <w:r w:rsidR="008E4E23" w:rsidRPr="008E4E23">
        <w:t>Are you aware of the Pathways to a Healthy Kansas initiative that is being implemented by Live Well Norton in Norton County?</w:t>
      </w:r>
      <w:r w:rsidR="008E4E23" w:rsidRPr="005C4DD6">
        <w:t xml:space="preserve"> </w:t>
      </w:r>
      <w:r w:rsidR="008E4E23" w:rsidRPr="005F3941">
        <w:t>(n=1</w:t>
      </w:r>
      <w:r w:rsidR="008E4E23">
        <w:t>42</w:t>
      </w:r>
      <w:r w:rsidR="008E4E23" w:rsidRPr="005F3941">
        <w:t>)</w:t>
      </w:r>
      <w:bookmarkEnd w:id="168"/>
      <w:bookmarkEnd w:id="169"/>
      <w:bookmarkEnd w:id="170"/>
      <w:bookmarkEnd w:id="171"/>
      <w:bookmarkEnd w:id="172"/>
      <w:bookmarkEnd w:id="173"/>
    </w:p>
    <w:p w14:paraId="6DE56989" w14:textId="71B41393" w:rsidR="008E4E23" w:rsidRDefault="008E4E23" w:rsidP="008E4E23">
      <w:pPr>
        <w:rPr>
          <w:rFonts w:ascii="Helvetica" w:hAnsi="Helvetica"/>
          <w:sz w:val="20"/>
          <w:szCs w:val="20"/>
        </w:rPr>
      </w:pPr>
      <w:r w:rsidRPr="005F3941">
        <w:rPr>
          <w:rFonts w:ascii="Helvetica" w:hAnsi="Helvetica"/>
          <w:sz w:val="20"/>
          <w:szCs w:val="20"/>
        </w:rPr>
        <w:t>Figure 2</w:t>
      </w:r>
      <w:r>
        <w:rPr>
          <w:rFonts w:ascii="Helvetica" w:hAnsi="Helvetica"/>
          <w:sz w:val="20"/>
          <w:szCs w:val="20"/>
        </w:rPr>
        <w:t>6</w:t>
      </w:r>
      <w:r w:rsidRPr="005F3941">
        <w:rPr>
          <w:rFonts w:ascii="Helvetica" w:hAnsi="Helvetica"/>
          <w:sz w:val="20"/>
          <w:szCs w:val="20"/>
        </w:rPr>
        <w:t>.</w:t>
      </w:r>
    </w:p>
    <w:p w14:paraId="245FEF0E" w14:textId="06535DDC" w:rsidR="008E4E23" w:rsidRDefault="008E4E23" w:rsidP="008E4E23">
      <w:pPr>
        <w:rPr>
          <w:rFonts w:ascii="Helvetica" w:hAnsi="Helvetica"/>
          <w:sz w:val="20"/>
          <w:szCs w:val="20"/>
        </w:rPr>
      </w:pPr>
      <w:r>
        <w:rPr>
          <w:noProof/>
        </w:rPr>
        <w:drawing>
          <wp:inline distT="0" distB="0" distL="0" distR="0" wp14:anchorId="47447093" wp14:editId="4BF4CACE">
            <wp:extent cx="3978613" cy="1391056"/>
            <wp:effectExtent l="0" t="0" r="0" b="0"/>
            <wp:docPr id="27" name="Chart 27">
              <a:extLst xmlns:a="http://schemas.openxmlformats.org/drawingml/2006/main">
                <a:ext uri="{FF2B5EF4-FFF2-40B4-BE49-F238E27FC236}">
                  <a16:creationId xmlns:a16="http://schemas.microsoft.com/office/drawing/2014/main" id="{18F6C399-86D6-204E-9DAF-80E78E80AE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04D5853" w14:textId="77777777" w:rsidR="008E4E23" w:rsidRPr="008E4E23" w:rsidRDefault="008E4E23" w:rsidP="008E4E23">
      <w:pPr>
        <w:rPr>
          <w:rFonts w:ascii="Helvetica" w:hAnsi="Helvetica"/>
        </w:rPr>
      </w:pPr>
    </w:p>
    <w:p w14:paraId="2F6C353B" w14:textId="51E850B3" w:rsidR="00EE1C7E" w:rsidRDefault="007752D5" w:rsidP="007752D5">
      <w:pPr>
        <w:pStyle w:val="Heading3"/>
        <w:rPr>
          <w:i/>
          <w:iCs/>
        </w:rPr>
      </w:pPr>
      <w:bookmarkStart w:id="174" w:name="_Toc74735521"/>
      <w:bookmarkStart w:id="175" w:name="_Toc74735679"/>
      <w:bookmarkStart w:id="176" w:name="_Toc74735757"/>
      <w:bookmarkStart w:id="177" w:name="_Toc74735822"/>
      <w:bookmarkStart w:id="178" w:name="_Toc82074988"/>
      <w:bookmarkStart w:id="179" w:name="_Toc82076681"/>
      <w:r>
        <w:t xml:space="preserve">Question 28: </w:t>
      </w:r>
      <w:r w:rsidR="00B94BFA" w:rsidRPr="00B94BFA">
        <w:t>What additional resources in your community would allow you to be more physically active?</w:t>
      </w:r>
      <w:bookmarkEnd w:id="174"/>
      <w:bookmarkEnd w:id="175"/>
      <w:bookmarkEnd w:id="176"/>
      <w:bookmarkEnd w:id="177"/>
      <w:bookmarkEnd w:id="178"/>
      <w:bookmarkEnd w:id="179"/>
    </w:p>
    <w:p w14:paraId="23A71DD3" w14:textId="77777777" w:rsidR="0095633E" w:rsidRDefault="0095633E" w:rsidP="0095633E">
      <w:pPr>
        <w:rPr>
          <w:rFonts w:ascii="Helvetica" w:hAnsi="Helvetica"/>
        </w:rPr>
      </w:pPr>
      <w:r>
        <w:rPr>
          <w:rFonts w:ascii="Helvetica" w:hAnsi="Helvetica"/>
        </w:rPr>
        <w:t xml:space="preserve">The following themes emerged from 60 responses, listed in order of frequency. The total across all themes will not equal 60 because respondents may have mentioned several issues in each answer. </w:t>
      </w:r>
    </w:p>
    <w:p w14:paraId="5D2FE1B8" w14:textId="77777777" w:rsidR="0095633E" w:rsidRPr="00B94BFA" w:rsidRDefault="0095633E" w:rsidP="0095633E">
      <w:pPr>
        <w:rPr>
          <w:rFonts w:ascii="Helvetica" w:hAnsi="Helvetica"/>
        </w:rPr>
      </w:pPr>
    </w:p>
    <w:p w14:paraId="10F34748" w14:textId="1946C58B" w:rsidR="0095633E" w:rsidRPr="00B94BFA" w:rsidRDefault="0095633E" w:rsidP="0095633E">
      <w:pPr>
        <w:pStyle w:val="ListParagraph"/>
        <w:numPr>
          <w:ilvl w:val="0"/>
          <w:numId w:val="7"/>
        </w:numPr>
        <w:rPr>
          <w:rFonts w:ascii="Helvetica" w:hAnsi="Helvetica"/>
          <w:b/>
          <w:bCs/>
        </w:rPr>
      </w:pPr>
      <w:r w:rsidRPr="00B94BFA">
        <w:rPr>
          <w:rFonts w:ascii="Helvetica" w:hAnsi="Helvetica"/>
          <w:b/>
          <w:bCs/>
        </w:rPr>
        <w:t xml:space="preserve">Walking/biking paths/trails </w:t>
      </w:r>
      <w:r>
        <w:rPr>
          <w:rFonts w:ascii="Helvetica" w:hAnsi="Helvetica"/>
          <w:b/>
          <w:bCs/>
        </w:rPr>
        <w:t xml:space="preserve">(n=24) </w:t>
      </w:r>
      <w:r w:rsidRPr="00B94BFA">
        <w:rPr>
          <w:rFonts w:ascii="Helvetica" w:hAnsi="Helvetica"/>
          <w:b/>
          <w:bCs/>
        </w:rPr>
        <w:t xml:space="preserve">– </w:t>
      </w:r>
      <w:r w:rsidR="0031343B">
        <w:rPr>
          <w:rFonts w:ascii="Helvetica" w:hAnsi="Helvetica"/>
        </w:rPr>
        <w:t>T</w:t>
      </w:r>
      <w:r>
        <w:rPr>
          <w:rFonts w:ascii="Helvetica" w:hAnsi="Helvetica"/>
        </w:rPr>
        <w:t>he largest</w:t>
      </w:r>
      <w:r w:rsidRPr="00B94BFA">
        <w:rPr>
          <w:rFonts w:ascii="Helvetica" w:hAnsi="Helvetica"/>
        </w:rPr>
        <w:t xml:space="preserve"> number of comment</w:t>
      </w:r>
      <w:r>
        <w:rPr>
          <w:rFonts w:ascii="Helvetica" w:hAnsi="Helvetica"/>
        </w:rPr>
        <w:t>s</w:t>
      </w:r>
      <w:r w:rsidRPr="00B94BFA">
        <w:rPr>
          <w:rFonts w:ascii="Helvetica" w:hAnsi="Helvetica"/>
        </w:rPr>
        <w:t xml:space="preserve"> were focused on the need for walking/hiking/biking trails that connect the community to the state park.</w:t>
      </w:r>
      <w:r w:rsidRPr="00B94BFA">
        <w:rPr>
          <w:rFonts w:ascii="Helvetica" w:hAnsi="Helvetica"/>
          <w:b/>
          <w:bCs/>
        </w:rPr>
        <w:t xml:space="preserve"> </w:t>
      </w:r>
      <w:r w:rsidRPr="00B94BFA">
        <w:rPr>
          <w:rFonts w:ascii="Helvetica" w:hAnsi="Helvetica"/>
        </w:rPr>
        <w:t xml:space="preserve">Specific comments noted the need for paths/trails to have multiple entry points in the community. A general need for more areas to safely walk on sidewalks throughout the community was also noted. </w:t>
      </w:r>
    </w:p>
    <w:p w14:paraId="60025D29" w14:textId="77777777" w:rsidR="0095633E" w:rsidRPr="00B94BFA" w:rsidRDefault="0095633E" w:rsidP="0095633E">
      <w:pPr>
        <w:pStyle w:val="ListParagraph"/>
        <w:numPr>
          <w:ilvl w:val="0"/>
          <w:numId w:val="7"/>
        </w:numPr>
        <w:rPr>
          <w:rFonts w:ascii="Helvetica" w:hAnsi="Helvetica"/>
          <w:b/>
          <w:bCs/>
        </w:rPr>
      </w:pPr>
      <w:r w:rsidRPr="00B94BFA">
        <w:rPr>
          <w:rFonts w:ascii="Helvetica" w:hAnsi="Helvetica"/>
          <w:b/>
          <w:bCs/>
        </w:rPr>
        <w:lastRenderedPageBreak/>
        <w:t xml:space="preserve">Activity center/additional community activities </w:t>
      </w:r>
      <w:r>
        <w:rPr>
          <w:rFonts w:ascii="Helvetica" w:hAnsi="Helvetica"/>
          <w:b/>
          <w:bCs/>
        </w:rPr>
        <w:t xml:space="preserve">(n=21) </w:t>
      </w:r>
      <w:r w:rsidRPr="00B94BFA">
        <w:rPr>
          <w:rFonts w:ascii="Helvetica" w:hAnsi="Helvetica"/>
        </w:rPr>
        <w:t xml:space="preserve">– The second most common response was related to the need for community facilities and activities that provide community members with no-cost or affordable options for exercise and socializing. Specific comments suggested options for bowling, miniature golf, family activities, rock climbing wall, and yoga/Pilates classes. Some specified that the existing gyms are too expensive. </w:t>
      </w:r>
    </w:p>
    <w:p w14:paraId="55BCDD16" w14:textId="1ECBA77D" w:rsidR="0095633E" w:rsidRPr="00B94BFA" w:rsidRDefault="0095633E" w:rsidP="0095633E">
      <w:pPr>
        <w:pStyle w:val="ListParagraph"/>
        <w:numPr>
          <w:ilvl w:val="0"/>
          <w:numId w:val="7"/>
        </w:numPr>
        <w:rPr>
          <w:rFonts w:ascii="Helvetica" w:hAnsi="Helvetica"/>
          <w:b/>
          <w:bCs/>
        </w:rPr>
      </w:pPr>
      <w:r w:rsidRPr="00B94BFA">
        <w:rPr>
          <w:rFonts w:ascii="Helvetica" w:hAnsi="Helvetica"/>
          <w:b/>
          <w:bCs/>
        </w:rPr>
        <w:t xml:space="preserve">Improved/expanded sidewalks </w:t>
      </w:r>
      <w:r w:rsidRPr="00593C96">
        <w:rPr>
          <w:rFonts w:ascii="Helvetica" w:hAnsi="Helvetica"/>
          <w:b/>
          <w:bCs/>
        </w:rPr>
        <w:t>(n=15)</w:t>
      </w:r>
      <w:r>
        <w:rPr>
          <w:rFonts w:ascii="Helvetica" w:hAnsi="Helvetica"/>
        </w:rPr>
        <w:t xml:space="preserve"> </w:t>
      </w:r>
      <w:r w:rsidRPr="00B94BFA">
        <w:rPr>
          <w:rFonts w:ascii="Helvetica" w:hAnsi="Helvetica"/>
          <w:b/>
          <w:bCs/>
        </w:rPr>
        <w:t xml:space="preserve">– </w:t>
      </w:r>
      <w:r w:rsidRPr="00B94BFA">
        <w:rPr>
          <w:rFonts w:ascii="Helvetica" w:hAnsi="Helvetica"/>
        </w:rPr>
        <w:t>This theme connected with t</w:t>
      </w:r>
      <w:r>
        <w:rPr>
          <w:rFonts w:ascii="Helvetica" w:hAnsi="Helvetica"/>
        </w:rPr>
        <w:t xml:space="preserve">he theme of </w:t>
      </w:r>
      <w:r w:rsidRPr="00B94BFA">
        <w:rPr>
          <w:rFonts w:ascii="Helvetica" w:hAnsi="Helvetica"/>
        </w:rPr>
        <w:t xml:space="preserve">walking/hiking/biking paths to some extent. </w:t>
      </w:r>
      <w:r>
        <w:rPr>
          <w:rFonts w:ascii="Helvetica" w:hAnsi="Helvetica"/>
        </w:rPr>
        <w:t>Many</w:t>
      </w:r>
      <w:r w:rsidRPr="00B94BFA">
        <w:rPr>
          <w:rFonts w:ascii="Helvetica" w:hAnsi="Helvetica"/>
        </w:rPr>
        <w:t xml:space="preserve"> respondents noted the lack of sidewalks across the community as a major barrier to exercise. Additionally, several commented on concerns about stickers making sidewalks/walking areas unsafe and unappealing for regular activity. </w:t>
      </w:r>
    </w:p>
    <w:p w14:paraId="497A841C" w14:textId="77777777" w:rsidR="0095633E" w:rsidRPr="00B94BFA" w:rsidRDefault="0095633E" w:rsidP="0095633E">
      <w:pPr>
        <w:pStyle w:val="ListParagraph"/>
        <w:numPr>
          <w:ilvl w:val="0"/>
          <w:numId w:val="7"/>
        </w:numPr>
        <w:rPr>
          <w:rFonts w:ascii="Helvetica" w:hAnsi="Helvetica"/>
          <w:b/>
          <w:bCs/>
        </w:rPr>
      </w:pPr>
      <w:r w:rsidRPr="00B94BFA">
        <w:rPr>
          <w:rFonts w:ascii="Helvetica" w:hAnsi="Helvetica"/>
          <w:b/>
          <w:bCs/>
        </w:rPr>
        <w:t xml:space="preserve">Exercise options for </w:t>
      </w:r>
      <w:r w:rsidRPr="00593C96">
        <w:rPr>
          <w:rFonts w:ascii="Helvetica" w:hAnsi="Helvetica"/>
          <w:b/>
          <w:bCs/>
        </w:rPr>
        <w:t>adults (n=9)</w:t>
      </w:r>
      <w:r>
        <w:rPr>
          <w:rFonts w:ascii="Helvetica" w:hAnsi="Helvetica"/>
        </w:rPr>
        <w:t xml:space="preserve"> </w:t>
      </w:r>
      <w:r w:rsidRPr="00B94BFA">
        <w:rPr>
          <w:rFonts w:ascii="Helvetica" w:hAnsi="Helvetica"/>
          <w:b/>
          <w:bCs/>
        </w:rPr>
        <w:t xml:space="preserve">– </w:t>
      </w:r>
      <w:r w:rsidRPr="00B94BFA">
        <w:rPr>
          <w:rFonts w:ascii="Helvetica" w:hAnsi="Helvetica"/>
        </w:rPr>
        <w:t>This theme included suggestions regarding putting exercise equipment in parks for adults, starting more organized activities that go beyond the typical sports teams, and providing opportunities targeted to those over 50.</w:t>
      </w:r>
    </w:p>
    <w:p w14:paraId="7C2B0E52" w14:textId="77777777" w:rsidR="0095633E" w:rsidRPr="00B94BFA" w:rsidRDefault="0095633E" w:rsidP="0095633E">
      <w:pPr>
        <w:pStyle w:val="ListParagraph"/>
        <w:numPr>
          <w:ilvl w:val="0"/>
          <w:numId w:val="7"/>
        </w:numPr>
        <w:rPr>
          <w:rFonts w:ascii="Helvetica" w:hAnsi="Helvetica"/>
          <w:b/>
          <w:bCs/>
        </w:rPr>
      </w:pPr>
      <w:r w:rsidRPr="00B94BFA">
        <w:rPr>
          <w:rFonts w:ascii="Helvetica" w:hAnsi="Helvetica"/>
          <w:b/>
          <w:bCs/>
        </w:rPr>
        <w:t xml:space="preserve">Indoor swimming pool </w:t>
      </w:r>
      <w:r>
        <w:rPr>
          <w:rFonts w:ascii="Helvetica" w:hAnsi="Helvetica"/>
          <w:b/>
          <w:bCs/>
        </w:rPr>
        <w:t xml:space="preserve">(n=9) </w:t>
      </w:r>
      <w:r w:rsidRPr="00B94BFA">
        <w:rPr>
          <w:rFonts w:ascii="Helvetica" w:hAnsi="Helvetica"/>
          <w:b/>
          <w:bCs/>
        </w:rPr>
        <w:t xml:space="preserve">– </w:t>
      </w:r>
      <w:r w:rsidRPr="00B94BFA">
        <w:rPr>
          <w:rFonts w:ascii="Helvetica" w:hAnsi="Helvetica"/>
        </w:rPr>
        <w:t xml:space="preserve">One comment focused on how crowded the public pool is during the summer, but all others suggested there should be a year-round, indoor pool available to the community. </w:t>
      </w:r>
    </w:p>
    <w:p w14:paraId="474C4FFB" w14:textId="23E87198" w:rsidR="00B94BFA" w:rsidRPr="00B94BFA" w:rsidRDefault="0095633E" w:rsidP="0095633E">
      <w:pPr>
        <w:pStyle w:val="ListParagraph"/>
        <w:numPr>
          <w:ilvl w:val="0"/>
          <w:numId w:val="7"/>
        </w:numPr>
        <w:rPr>
          <w:rFonts w:ascii="Helvetica" w:hAnsi="Helvetica"/>
          <w:b/>
          <w:bCs/>
        </w:rPr>
      </w:pPr>
      <w:r w:rsidRPr="00B94BFA">
        <w:rPr>
          <w:rFonts w:ascii="Helvetica" w:hAnsi="Helvetica"/>
          <w:b/>
          <w:bCs/>
        </w:rPr>
        <w:t xml:space="preserve">Other </w:t>
      </w:r>
      <w:r>
        <w:rPr>
          <w:rFonts w:ascii="Helvetica" w:hAnsi="Helvetica"/>
          <w:b/>
          <w:bCs/>
        </w:rPr>
        <w:t xml:space="preserve">(n=11) </w:t>
      </w:r>
      <w:r w:rsidRPr="00B94BFA">
        <w:rPr>
          <w:rFonts w:ascii="Helvetica" w:hAnsi="Helvetica"/>
          <w:b/>
          <w:bCs/>
        </w:rPr>
        <w:t xml:space="preserve">– </w:t>
      </w:r>
      <w:r w:rsidRPr="00B94BFA">
        <w:rPr>
          <w:rFonts w:ascii="Helvetica" w:hAnsi="Helvetica"/>
        </w:rPr>
        <w:t xml:space="preserve">A small number of comments </w:t>
      </w:r>
      <w:r>
        <w:rPr>
          <w:rFonts w:ascii="Helvetica" w:hAnsi="Helvetica"/>
        </w:rPr>
        <w:t>that did</w:t>
      </w:r>
      <w:r w:rsidR="005D38C8">
        <w:rPr>
          <w:rFonts w:ascii="Helvetica" w:hAnsi="Helvetica"/>
        </w:rPr>
        <w:t xml:space="preserve"> not</w:t>
      </w:r>
      <w:r>
        <w:rPr>
          <w:rFonts w:ascii="Helvetica" w:hAnsi="Helvetica"/>
        </w:rPr>
        <w:t xml:space="preserve"> fit into other themes included such issues as</w:t>
      </w:r>
      <w:r w:rsidRPr="00B94BFA">
        <w:rPr>
          <w:rFonts w:ascii="Helvetica" w:hAnsi="Helvetica"/>
        </w:rPr>
        <w:t xml:space="preserve"> the need for public education about exercise and nutrition, better enforcement of leash laws/dog control efforts, and a dog park. </w:t>
      </w:r>
      <w:r>
        <w:rPr>
          <w:rFonts w:ascii="Helvetica" w:hAnsi="Helvetica"/>
        </w:rPr>
        <w:t>Other comments were about personal ability/motivation to exercise. None of the comments in this theme were mentioned more than twice.</w:t>
      </w:r>
      <w:r w:rsidR="00B94BFA" w:rsidRPr="00B94BFA">
        <w:rPr>
          <w:rFonts w:ascii="Helvetica" w:hAnsi="Helvetica"/>
        </w:rPr>
        <w:t xml:space="preserve"> </w:t>
      </w:r>
    </w:p>
    <w:p w14:paraId="59FC6480" w14:textId="3C361F89" w:rsidR="00B94BFA" w:rsidRDefault="00B94BFA" w:rsidP="00B94BFA"/>
    <w:p w14:paraId="45BE5558" w14:textId="07D31A09" w:rsidR="00B94BFA" w:rsidRDefault="007752D5" w:rsidP="007752D5">
      <w:pPr>
        <w:pStyle w:val="Heading3"/>
        <w:rPr>
          <w:i/>
          <w:iCs/>
        </w:rPr>
      </w:pPr>
      <w:bookmarkStart w:id="180" w:name="_Toc74735522"/>
      <w:bookmarkStart w:id="181" w:name="_Toc74735680"/>
      <w:bookmarkStart w:id="182" w:name="_Toc74735758"/>
      <w:bookmarkStart w:id="183" w:name="_Toc74735823"/>
      <w:bookmarkStart w:id="184" w:name="_Toc82074989"/>
      <w:bookmarkStart w:id="185" w:name="_Toc82076682"/>
      <w:r>
        <w:t xml:space="preserve">Question 29: </w:t>
      </w:r>
      <w:r w:rsidR="00B94BFA" w:rsidRPr="00B94BFA">
        <w:t xml:space="preserve">What additional resources in your community would allow you to </w:t>
      </w:r>
      <w:r w:rsidR="00B94BFA">
        <w:t>consume healthier foods</w:t>
      </w:r>
      <w:r w:rsidR="00B94BFA" w:rsidRPr="00B94BFA">
        <w:t>?</w:t>
      </w:r>
      <w:bookmarkEnd w:id="180"/>
      <w:bookmarkEnd w:id="181"/>
      <w:bookmarkEnd w:id="182"/>
      <w:bookmarkEnd w:id="183"/>
      <w:bookmarkEnd w:id="184"/>
      <w:bookmarkEnd w:id="185"/>
    </w:p>
    <w:p w14:paraId="157E596D" w14:textId="77777777" w:rsidR="0095633E" w:rsidRDefault="0095633E" w:rsidP="0095633E">
      <w:pPr>
        <w:rPr>
          <w:rFonts w:ascii="Helvetica" w:hAnsi="Helvetica"/>
        </w:rPr>
      </w:pPr>
      <w:r>
        <w:rPr>
          <w:rFonts w:ascii="Helvetica" w:hAnsi="Helvetica"/>
        </w:rPr>
        <w:t>The following themes emerged from 68 responses, listed in order of frequency.</w:t>
      </w:r>
    </w:p>
    <w:p w14:paraId="2B3960EC" w14:textId="77777777" w:rsidR="0095633E" w:rsidRPr="00B94BFA" w:rsidRDefault="0095633E" w:rsidP="0095633E"/>
    <w:p w14:paraId="53480BA9" w14:textId="4B151BE5" w:rsidR="0095633E" w:rsidRPr="00B94BFA" w:rsidRDefault="0095633E" w:rsidP="0095633E">
      <w:pPr>
        <w:pStyle w:val="ListParagraph"/>
        <w:numPr>
          <w:ilvl w:val="0"/>
          <w:numId w:val="8"/>
        </w:numPr>
        <w:rPr>
          <w:rFonts w:ascii="Helvetica" w:hAnsi="Helvetica"/>
        </w:rPr>
      </w:pPr>
      <w:r w:rsidRPr="1CA01214">
        <w:rPr>
          <w:rFonts w:ascii="Helvetica" w:hAnsi="Helvetica"/>
          <w:b/>
          <w:bCs/>
        </w:rPr>
        <w:t xml:space="preserve">More options to purchase healthy foods </w:t>
      </w:r>
      <w:r>
        <w:rPr>
          <w:rFonts w:ascii="Helvetica" w:hAnsi="Helvetica"/>
          <w:b/>
          <w:bCs/>
        </w:rPr>
        <w:t xml:space="preserve">(n=85; NOTE: The number of comments in this theme is more than the total number who responded because each comment was counted separately, e.g., one person may have made 4 separate comments related to healthy foods) </w:t>
      </w:r>
      <w:r w:rsidRPr="1CA01214">
        <w:rPr>
          <w:rFonts w:ascii="Helvetica" w:hAnsi="Helvetica"/>
          <w:b/>
          <w:bCs/>
        </w:rPr>
        <w:t xml:space="preserve">– </w:t>
      </w:r>
      <w:r w:rsidRPr="1CA01214">
        <w:rPr>
          <w:rFonts w:ascii="Helvetica" w:hAnsi="Helvetica"/>
        </w:rPr>
        <w:t>The majority of comments focused on the lack of options for purchasing health</w:t>
      </w:r>
      <w:r w:rsidR="0031343B">
        <w:rPr>
          <w:rFonts w:ascii="Helvetica" w:hAnsi="Helvetica"/>
        </w:rPr>
        <w:t>y</w:t>
      </w:r>
      <w:r w:rsidRPr="1CA01214">
        <w:rPr>
          <w:rFonts w:ascii="Helvetica" w:hAnsi="Helvetica"/>
        </w:rPr>
        <w:t xml:space="preserve"> foods in the community. These comments included the following suggestions:</w:t>
      </w:r>
    </w:p>
    <w:p w14:paraId="0DF428A4" w14:textId="77777777" w:rsidR="0095633E" w:rsidRPr="00B94BFA" w:rsidRDefault="0095633E" w:rsidP="0095633E">
      <w:pPr>
        <w:pStyle w:val="ListParagraph"/>
        <w:numPr>
          <w:ilvl w:val="1"/>
          <w:numId w:val="8"/>
        </w:numPr>
        <w:rPr>
          <w:rFonts w:ascii="Helvetica" w:hAnsi="Helvetica"/>
        </w:rPr>
      </w:pPr>
      <w:r w:rsidRPr="00B94BFA">
        <w:rPr>
          <w:rFonts w:ascii="Helvetica" w:hAnsi="Helvetica"/>
        </w:rPr>
        <w:t>Better selection of produce at grocery store</w:t>
      </w:r>
    </w:p>
    <w:p w14:paraId="6AC7D1AD" w14:textId="77777777" w:rsidR="0095633E" w:rsidRPr="00B94BFA" w:rsidRDefault="0095633E" w:rsidP="0095633E">
      <w:pPr>
        <w:pStyle w:val="ListParagraph"/>
        <w:numPr>
          <w:ilvl w:val="1"/>
          <w:numId w:val="8"/>
        </w:numPr>
        <w:rPr>
          <w:rFonts w:ascii="Helvetica" w:hAnsi="Helvetica"/>
        </w:rPr>
      </w:pPr>
      <w:r w:rsidRPr="00B94BFA">
        <w:rPr>
          <w:rFonts w:ascii="Helvetica" w:hAnsi="Helvetica"/>
        </w:rPr>
        <w:t>More affordable produce/fresh/healthy foods at grocery store</w:t>
      </w:r>
    </w:p>
    <w:p w14:paraId="0EC3B93C" w14:textId="77777777" w:rsidR="0095633E" w:rsidRPr="00B94BFA" w:rsidRDefault="0095633E" w:rsidP="0095633E">
      <w:pPr>
        <w:pStyle w:val="ListParagraph"/>
        <w:numPr>
          <w:ilvl w:val="1"/>
          <w:numId w:val="8"/>
        </w:numPr>
        <w:rPr>
          <w:rFonts w:ascii="Helvetica" w:hAnsi="Helvetica"/>
        </w:rPr>
      </w:pPr>
      <w:r w:rsidRPr="00B94BFA">
        <w:rPr>
          <w:rFonts w:ascii="Helvetica" w:hAnsi="Helvetica"/>
        </w:rPr>
        <w:t>More grocery stores, including health food stores</w:t>
      </w:r>
    </w:p>
    <w:p w14:paraId="05A5EF1E" w14:textId="77777777" w:rsidR="0095633E" w:rsidRPr="00B94BFA" w:rsidRDefault="0095633E" w:rsidP="0095633E">
      <w:pPr>
        <w:pStyle w:val="ListParagraph"/>
        <w:numPr>
          <w:ilvl w:val="1"/>
          <w:numId w:val="8"/>
        </w:numPr>
        <w:rPr>
          <w:rFonts w:ascii="Helvetica" w:hAnsi="Helvetica"/>
        </w:rPr>
      </w:pPr>
      <w:r w:rsidRPr="00B94BFA">
        <w:rPr>
          <w:rFonts w:ascii="Helvetica" w:hAnsi="Helvetica"/>
        </w:rPr>
        <w:t>More healthy dining options for restaurants/fast food</w:t>
      </w:r>
    </w:p>
    <w:p w14:paraId="49D30DD7" w14:textId="77777777" w:rsidR="0095633E" w:rsidRPr="00B94BFA" w:rsidRDefault="0095633E" w:rsidP="0095633E">
      <w:pPr>
        <w:pStyle w:val="ListParagraph"/>
        <w:numPr>
          <w:ilvl w:val="1"/>
          <w:numId w:val="8"/>
        </w:numPr>
        <w:rPr>
          <w:rFonts w:ascii="Helvetica" w:hAnsi="Helvetica"/>
        </w:rPr>
      </w:pPr>
      <w:r w:rsidRPr="00B94BFA">
        <w:rPr>
          <w:rFonts w:ascii="Helvetica" w:hAnsi="Helvetica"/>
        </w:rPr>
        <w:t>More support for Farmers’ Markets/longer season for Farmers’ Markets</w:t>
      </w:r>
    </w:p>
    <w:p w14:paraId="40C6D6EF" w14:textId="77777777" w:rsidR="0095633E" w:rsidRPr="00B94BFA" w:rsidRDefault="0095633E" w:rsidP="0095633E">
      <w:pPr>
        <w:pStyle w:val="ListParagraph"/>
        <w:numPr>
          <w:ilvl w:val="0"/>
          <w:numId w:val="8"/>
        </w:numPr>
        <w:rPr>
          <w:rFonts w:ascii="Helvetica" w:hAnsi="Helvetica"/>
          <w:b/>
          <w:bCs/>
        </w:rPr>
      </w:pPr>
      <w:r w:rsidRPr="00B94BFA">
        <w:rPr>
          <w:rFonts w:ascii="Helvetica" w:hAnsi="Helvetica"/>
          <w:b/>
          <w:bCs/>
        </w:rPr>
        <w:t>Education on healthy eating</w:t>
      </w:r>
      <w:r>
        <w:rPr>
          <w:rFonts w:ascii="Helvetica" w:hAnsi="Helvetica"/>
          <w:b/>
          <w:bCs/>
        </w:rPr>
        <w:t xml:space="preserve"> (n=4)</w:t>
      </w:r>
      <w:r w:rsidRPr="00B94BFA">
        <w:rPr>
          <w:rFonts w:ascii="Helvetica" w:hAnsi="Helvetica"/>
          <w:b/>
          <w:bCs/>
        </w:rPr>
        <w:t xml:space="preserve"> – </w:t>
      </w:r>
      <w:r w:rsidRPr="00B94BFA">
        <w:rPr>
          <w:rFonts w:ascii="Helvetica" w:hAnsi="Helvetica"/>
        </w:rPr>
        <w:t xml:space="preserve">A few participants suggested the need for education on healthy eating to help community members understand the importance of proper nutrition, learn how to cook healthy meals, and get assistance from professionals regarding special considerations for various health conditions. </w:t>
      </w:r>
    </w:p>
    <w:p w14:paraId="1C2A302B" w14:textId="7D6753ED" w:rsidR="00B94BFA" w:rsidRPr="00B94BFA" w:rsidRDefault="0095633E" w:rsidP="0095633E">
      <w:pPr>
        <w:pStyle w:val="ListParagraph"/>
        <w:numPr>
          <w:ilvl w:val="0"/>
          <w:numId w:val="8"/>
        </w:numPr>
        <w:rPr>
          <w:rFonts w:ascii="Helvetica" w:hAnsi="Helvetica"/>
          <w:b/>
          <w:bCs/>
        </w:rPr>
      </w:pPr>
      <w:r w:rsidRPr="00B94BFA">
        <w:rPr>
          <w:rFonts w:ascii="Helvetica" w:hAnsi="Helvetica"/>
          <w:b/>
          <w:bCs/>
        </w:rPr>
        <w:lastRenderedPageBreak/>
        <w:t xml:space="preserve">Other </w:t>
      </w:r>
      <w:r>
        <w:rPr>
          <w:rFonts w:ascii="Helvetica" w:hAnsi="Helvetica"/>
          <w:b/>
          <w:bCs/>
        </w:rPr>
        <w:t xml:space="preserve">(n=5) </w:t>
      </w:r>
      <w:r w:rsidRPr="00B94BFA">
        <w:rPr>
          <w:rFonts w:ascii="Helvetica" w:hAnsi="Helvetica"/>
          <w:b/>
          <w:bCs/>
        </w:rPr>
        <w:t xml:space="preserve">– </w:t>
      </w:r>
      <w:r w:rsidRPr="00B94BFA">
        <w:rPr>
          <w:rFonts w:ascii="Helvetica" w:hAnsi="Helvetica"/>
        </w:rPr>
        <w:t>A few comments did</w:t>
      </w:r>
      <w:r w:rsidR="005D38C8">
        <w:rPr>
          <w:rFonts w:ascii="Helvetica" w:hAnsi="Helvetica"/>
        </w:rPr>
        <w:t xml:space="preserve"> not</w:t>
      </w:r>
      <w:r w:rsidRPr="00B94BFA">
        <w:rPr>
          <w:rFonts w:ascii="Helvetica" w:hAnsi="Helvetica"/>
        </w:rPr>
        <w:t xml:space="preserve"> fit into any theme but included the suggestion of a local butcher, praise for the “</w:t>
      </w:r>
      <w:r w:rsidR="00044842">
        <w:rPr>
          <w:rFonts w:ascii="Helvetica" w:hAnsi="Helvetica"/>
        </w:rPr>
        <w:t>M</w:t>
      </w:r>
      <w:r w:rsidRPr="00B94BFA">
        <w:rPr>
          <w:rFonts w:ascii="Helvetica" w:hAnsi="Helvetica"/>
        </w:rPr>
        <w:t>eals on Monday” program for seniors, and the suggestion of yoga and self-defense classes.</w:t>
      </w:r>
    </w:p>
    <w:p w14:paraId="02FCC7D4" w14:textId="23A33E33" w:rsidR="00B94BFA" w:rsidRPr="00B94BFA" w:rsidRDefault="007752D5" w:rsidP="007752D5">
      <w:pPr>
        <w:pStyle w:val="Heading3"/>
        <w:rPr>
          <w:i/>
          <w:iCs/>
        </w:rPr>
      </w:pPr>
      <w:bookmarkStart w:id="186" w:name="_Toc74735523"/>
      <w:bookmarkStart w:id="187" w:name="_Toc74735681"/>
      <w:bookmarkStart w:id="188" w:name="_Toc74735759"/>
      <w:bookmarkStart w:id="189" w:name="_Toc74735824"/>
      <w:bookmarkStart w:id="190" w:name="_Toc82074990"/>
      <w:bookmarkStart w:id="191" w:name="_Toc82076683"/>
      <w:r>
        <w:t xml:space="preserve">Question 30: </w:t>
      </w:r>
      <w:r w:rsidR="00B94BFA" w:rsidRPr="00B94BFA">
        <w:t xml:space="preserve">What other comments or suggestions do you have to improve </w:t>
      </w:r>
      <w:r w:rsidR="00765752">
        <w:t>healthcare</w:t>
      </w:r>
      <w:r w:rsidR="00B94BFA" w:rsidRPr="00B94BFA">
        <w:t xml:space="preserve"> in your specific community or in Norton County as a whole?</w:t>
      </w:r>
      <w:bookmarkEnd w:id="186"/>
      <w:bookmarkEnd w:id="187"/>
      <w:bookmarkEnd w:id="188"/>
      <w:bookmarkEnd w:id="189"/>
      <w:bookmarkEnd w:id="190"/>
      <w:bookmarkEnd w:id="191"/>
    </w:p>
    <w:p w14:paraId="593B66D1" w14:textId="77777777" w:rsidR="0095633E" w:rsidRDefault="0095633E" w:rsidP="0095633E">
      <w:pPr>
        <w:rPr>
          <w:rFonts w:ascii="Helvetica" w:hAnsi="Helvetica"/>
        </w:rPr>
      </w:pPr>
      <w:r>
        <w:rPr>
          <w:rFonts w:ascii="Helvetica" w:hAnsi="Helvetica"/>
        </w:rPr>
        <w:t xml:space="preserve">The following themes emerged from 49 responses, listed in order of frequency. </w:t>
      </w:r>
      <w:r w:rsidRPr="00B94BFA">
        <w:rPr>
          <w:rFonts w:ascii="Helvetica" w:hAnsi="Helvetica"/>
        </w:rPr>
        <w:t xml:space="preserve">In addition to comments that repeated the themes described in the previous two questions (e.g., more options for adult exercise, sidewalks, education on healthy behaviors, etc.), themes for this question included: </w:t>
      </w:r>
    </w:p>
    <w:p w14:paraId="56E43292" w14:textId="77777777" w:rsidR="0095633E" w:rsidRPr="00B94BFA" w:rsidRDefault="0095633E" w:rsidP="0095633E">
      <w:pPr>
        <w:rPr>
          <w:rFonts w:ascii="Helvetica" w:hAnsi="Helvetica"/>
        </w:rPr>
      </w:pPr>
    </w:p>
    <w:p w14:paraId="0B74F24B" w14:textId="77777777" w:rsidR="0095633E" w:rsidRPr="00B94BFA" w:rsidRDefault="0095633E" w:rsidP="0095633E">
      <w:pPr>
        <w:pStyle w:val="ListParagraph"/>
        <w:numPr>
          <w:ilvl w:val="0"/>
          <w:numId w:val="9"/>
        </w:numPr>
        <w:rPr>
          <w:rFonts w:ascii="Helvetica" w:hAnsi="Helvetica"/>
        </w:rPr>
      </w:pPr>
      <w:r w:rsidRPr="00B94BFA">
        <w:rPr>
          <w:rFonts w:ascii="Helvetica" w:hAnsi="Helvetica"/>
          <w:b/>
          <w:bCs/>
        </w:rPr>
        <w:t xml:space="preserve">Maintain doctors/healthcare within community </w:t>
      </w:r>
      <w:r>
        <w:rPr>
          <w:rFonts w:ascii="Helvetica" w:hAnsi="Helvetica"/>
          <w:b/>
          <w:bCs/>
        </w:rPr>
        <w:t xml:space="preserve">(n=12) </w:t>
      </w:r>
      <w:r w:rsidRPr="00B94BFA">
        <w:rPr>
          <w:rFonts w:ascii="Helvetica" w:hAnsi="Helvetica"/>
          <w:b/>
          <w:bCs/>
        </w:rPr>
        <w:t xml:space="preserve">– </w:t>
      </w:r>
      <w:r w:rsidRPr="00B94BFA">
        <w:rPr>
          <w:rFonts w:ascii="Helvetica" w:hAnsi="Helvetica"/>
        </w:rPr>
        <w:t xml:space="preserve">The largest number of respondents commented on the need to maintain medical/healthcare services within the community. A number of comments praised the system and doctors already in the community. However, a few suggested increased investments into the healthcare system, new facilities, and continued efforts to recruit and train local providers. </w:t>
      </w:r>
    </w:p>
    <w:p w14:paraId="207FE643" w14:textId="11406F0E" w:rsidR="0095633E" w:rsidRPr="00B94BFA" w:rsidRDefault="0095633E" w:rsidP="0095633E">
      <w:pPr>
        <w:pStyle w:val="ListParagraph"/>
        <w:numPr>
          <w:ilvl w:val="0"/>
          <w:numId w:val="9"/>
        </w:numPr>
        <w:rPr>
          <w:rFonts w:ascii="Helvetica" w:hAnsi="Helvetica"/>
          <w:b/>
          <w:bCs/>
        </w:rPr>
      </w:pPr>
      <w:r w:rsidRPr="00B94BFA">
        <w:rPr>
          <w:rFonts w:ascii="Helvetica" w:hAnsi="Helvetica"/>
          <w:b/>
          <w:bCs/>
        </w:rPr>
        <w:t>Better customer service/management in healthcare</w:t>
      </w:r>
      <w:r w:rsidRPr="00B94BFA">
        <w:rPr>
          <w:rFonts w:ascii="Helvetica" w:hAnsi="Helvetica"/>
        </w:rPr>
        <w:t xml:space="preserve"> </w:t>
      </w:r>
      <w:r w:rsidRPr="003D09D3">
        <w:rPr>
          <w:rFonts w:ascii="Helvetica" w:hAnsi="Helvetica"/>
          <w:b/>
          <w:bCs/>
        </w:rPr>
        <w:t>(n=10)</w:t>
      </w:r>
      <w:r>
        <w:rPr>
          <w:rFonts w:ascii="Helvetica" w:hAnsi="Helvetica"/>
        </w:rPr>
        <w:t xml:space="preserve"> </w:t>
      </w:r>
      <w:r w:rsidRPr="00E86DBF">
        <w:rPr>
          <w:rFonts w:ascii="Helvetica" w:hAnsi="Helvetica"/>
          <w:b/>
          <w:bCs/>
        </w:rPr>
        <w:t>–</w:t>
      </w:r>
      <w:r w:rsidRPr="00B94BFA">
        <w:rPr>
          <w:rFonts w:ascii="Helvetica" w:hAnsi="Helvetica"/>
        </w:rPr>
        <w:t xml:space="preserve"> This theme is linked with affordability of healthcare in terms of the concerns expressed regarding the expense and options for payment. However, the tone of many of the comments indicated a concern that</w:t>
      </w:r>
      <w:r w:rsidR="00577E36">
        <w:rPr>
          <w:rFonts w:ascii="Helvetica" w:hAnsi="Helvetica"/>
        </w:rPr>
        <w:t xml:space="preserve"> the</w:t>
      </w:r>
      <w:r w:rsidRPr="00B94BFA">
        <w:rPr>
          <w:rFonts w:ascii="Helvetica" w:hAnsi="Helvetica"/>
        </w:rPr>
        <w:t xml:space="preserve"> healthcare </w:t>
      </w:r>
      <w:r w:rsidR="00E86DBF">
        <w:rPr>
          <w:rFonts w:ascii="Helvetica" w:hAnsi="Helvetica"/>
        </w:rPr>
        <w:t>system</w:t>
      </w:r>
      <w:r w:rsidRPr="00B94BFA">
        <w:rPr>
          <w:rFonts w:ascii="Helvetica" w:hAnsi="Helvetica"/>
        </w:rPr>
        <w:t xml:space="preserve"> </w:t>
      </w:r>
      <w:r w:rsidR="00E86DBF" w:rsidRPr="00B94BFA">
        <w:rPr>
          <w:rFonts w:ascii="Helvetica" w:hAnsi="Helvetica"/>
        </w:rPr>
        <w:t>focuses</w:t>
      </w:r>
      <w:r w:rsidRPr="00B94BFA">
        <w:rPr>
          <w:rFonts w:ascii="Helvetica" w:hAnsi="Helvetica"/>
        </w:rPr>
        <w:t xml:space="preserve"> more on money than clients’ needs. Several respondents were critical of the hospital and its administration as well as clinic practices related to confidentiality and harassment regarding billing. A few comments in this theme focused on the difficulty in scheduling appointments as well as in getting timely lab/test results.</w:t>
      </w:r>
    </w:p>
    <w:p w14:paraId="65B168F6" w14:textId="77777777" w:rsidR="0095633E" w:rsidRPr="00B94BFA" w:rsidRDefault="0095633E" w:rsidP="0095633E">
      <w:pPr>
        <w:pStyle w:val="ListParagraph"/>
        <w:numPr>
          <w:ilvl w:val="0"/>
          <w:numId w:val="9"/>
        </w:numPr>
        <w:rPr>
          <w:rFonts w:ascii="Helvetica" w:hAnsi="Helvetica"/>
          <w:b/>
          <w:bCs/>
        </w:rPr>
      </w:pPr>
      <w:r w:rsidRPr="00B94BFA">
        <w:rPr>
          <w:rFonts w:ascii="Helvetica" w:hAnsi="Helvetica"/>
          <w:b/>
          <w:bCs/>
        </w:rPr>
        <w:t xml:space="preserve">Expanded healthcare options </w:t>
      </w:r>
      <w:r>
        <w:rPr>
          <w:rFonts w:ascii="Helvetica" w:hAnsi="Helvetica"/>
          <w:b/>
          <w:bCs/>
        </w:rPr>
        <w:t xml:space="preserve">(n=9) </w:t>
      </w:r>
      <w:r w:rsidRPr="00B94BFA">
        <w:rPr>
          <w:rFonts w:ascii="Helvetica" w:hAnsi="Helvetica"/>
          <w:b/>
          <w:bCs/>
        </w:rPr>
        <w:t xml:space="preserve">– </w:t>
      </w:r>
      <w:r w:rsidRPr="00B94BFA">
        <w:rPr>
          <w:rFonts w:ascii="Helvetica" w:hAnsi="Helvetica"/>
        </w:rPr>
        <w:t>This theme echoes one of the primary themes of the 2018 Community Health Needs Assessment in that the largest number of participants noted the need for additional healthcare options within the community. The specific suggestions included improved access to specialists or specialized care within the community (e.g., for children, dialysis, etc.), more clinics and extended hours for health services, a new hospital, and in-home care.</w:t>
      </w:r>
    </w:p>
    <w:p w14:paraId="6214904A" w14:textId="77777777" w:rsidR="0095633E" w:rsidRPr="00B94BFA" w:rsidRDefault="0095633E" w:rsidP="0095633E">
      <w:pPr>
        <w:pStyle w:val="ListParagraph"/>
        <w:numPr>
          <w:ilvl w:val="0"/>
          <w:numId w:val="9"/>
        </w:numPr>
        <w:rPr>
          <w:rFonts w:ascii="Helvetica" w:hAnsi="Helvetica"/>
          <w:b/>
          <w:bCs/>
        </w:rPr>
      </w:pPr>
      <w:r w:rsidRPr="00B94BFA">
        <w:rPr>
          <w:rFonts w:ascii="Helvetica" w:hAnsi="Helvetica"/>
          <w:b/>
          <w:bCs/>
        </w:rPr>
        <w:t xml:space="preserve">Affordability of healthcare </w:t>
      </w:r>
      <w:r>
        <w:rPr>
          <w:rFonts w:ascii="Helvetica" w:hAnsi="Helvetica"/>
          <w:b/>
          <w:bCs/>
        </w:rPr>
        <w:t xml:space="preserve">(n=6) </w:t>
      </w:r>
      <w:r w:rsidRPr="00B94BFA">
        <w:rPr>
          <w:rFonts w:ascii="Helvetica" w:hAnsi="Helvetica"/>
          <w:b/>
          <w:bCs/>
        </w:rPr>
        <w:t xml:space="preserve">– </w:t>
      </w:r>
      <w:r w:rsidRPr="00B94BFA">
        <w:rPr>
          <w:rFonts w:ascii="Helvetica" w:hAnsi="Helvetica"/>
        </w:rPr>
        <w:t xml:space="preserve">Again similar to 2018, affordability was mentioned as a concern. Specifically, respondents noted issues with the cost of services/resources such as pregnancy tests/other lab work and the overall expense of insurance. They also noted concerns about being sued for inability to pay and a desire for more payment options and/or discounts.  </w:t>
      </w:r>
    </w:p>
    <w:p w14:paraId="49F04870" w14:textId="77777777" w:rsidR="0095633E" w:rsidRPr="00B94BFA" w:rsidRDefault="0095633E" w:rsidP="0095633E">
      <w:pPr>
        <w:pStyle w:val="ListParagraph"/>
        <w:numPr>
          <w:ilvl w:val="0"/>
          <w:numId w:val="9"/>
        </w:numPr>
        <w:rPr>
          <w:rFonts w:ascii="Helvetica" w:hAnsi="Helvetica"/>
          <w:b/>
          <w:bCs/>
        </w:rPr>
      </w:pPr>
      <w:r w:rsidRPr="00B94BFA">
        <w:rPr>
          <w:rFonts w:ascii="Helvetica" w:hAnsi="Helvetica"/>
          <w:b/>
          <w:bCs/>
        </w:rPr>
        <w:t xml:space="preserve">Behavioral Health </w:t>
      </w:r>
      <w:r>
        <w:rPr>
          <w:rFonts w:ascii="Helvetica" w:hAnsi="Helvetica"/>
          <w:b/>
          <w:bCs/>
        </w:rPr>
        <w:t xml:space="preserve">(n=4) </w:t>
      </w:r>
      <w:r w:rsidRPr="00B94BFA">
        <w:rPr>
          <w:rFonts w:ascii="Helvetica" w:hAnsi="Helvetica"/>
          <w:b/>
          <w:bCs/>
        </w:rPr>
        <w:t xml:space="preserve">– </w:t>
      </w:r>
      <w:r w:rsidRPr="00B94BFA">
        <w:rPr>
          <w:rFonts w:ascii="Helvetica" w:hAnsi="Helvetica"/>
        </w:rPr>
        <w:t xml:space="preserve">A few participants mentioned the need for a better community response to mental health issues and substance abuse. Specifically, the need for more stringent enforcement of drug laws, less stigma against those with an addiction, better education for young people and community members (especially law enforcement), and more behavioral health services.  </w:t>
      </w:r>
    </w:p>
    <w:p w14:paraId="3F6AE5C0" w14:textId="77777777" w:rsidR="00B94BFA" w:rsidRPr="00B94BFA" w:rsidRDefault="0095633E" w:rsidP="0095633E">
      <w:pPr>
        <w:pStyle w:val="ListParagraph"/>
        <w:numPr>
          <w:ilvl w:val="0"/>
          <w:numId w:val="9"/>
        </w:numPr>
        <w:rPr>
          <w:rFonts w:ascii="Helvetica" w:hAnsi="Helvetica"/>
          <w:b/>
          <w:bCs/>
        </w:rPr>
      </w:pPr>
      <w:r w:rsidRPr="00B94BFA">
        <w:rPr>
          <w:rFonts w:ascii="Helvetica" w:hAnsi="Helvetica"/>
          <w:b/>
          <w:bCs/>
        </w:rPr>
        <w:t xml:space="preserve">Other </w:t>
      </w:r>
      <w:r>
        <w:rPr>
          <w:rFonts w:ascii="Helvetica" w:hAnsi="Helvetica"/>
          <w:b/>
          <w:bCs/>
        </w:rPr>
        <w:t xml:space="preserve">(n=8) </w:t>
      </w:r>
      <w:r w:rsidRPr="00B94BFA">
        <w:rPr>
          <w:rFonts w:ascii="Helvetica" w:hAnsi="Helvetica"/>
          <w:b/>
          <w:bCs/>
        </w:rPr>
        <w:t xml:space="preserve">– </w:t>
      </w:r>
      <w:r w:rsidRPr="00B94BFA">
        <w:rPr>
          <w:rFonts w:ascii="Helvetica" w:hAnsi="Helvetica"/>
        </w:rPr>
        <w:t>A few participants suggested such issues or approaches as the need for community engagement to support those in need, more accessible and affordable childcare options and activities for children, and concerns regarding the impact of Covid.</w:t>
      </w:r>
      <w:r>
        <w:rPr>
          <w:rFonts w:ascii="Helvetica" w:hAnsi="Helvetica"/>
        </w:rPr>
        <w:t xml:space="preserve"> No one issue was mentioned more than three times.</w:t>
      </w:r>
    </w:p>
    <w:p w14:paraId="03649BEC" w14:textId="3B50B8E6" w:rsidR="00442795" w:rsidRDefault="000A0177">
      <w:r w:rsidRPr="00442795">
        <w:rPr>
          <w:noProof/>
        </w:rPr>
        <w:lastRenderedPageBreak/>
        <mc:AlternateContent>
          <mc:Choice Requires="wpg">
            <w:drawing>
              <wp:anchor distT="0" distB="0" distL="114300" distR="114300" simplePos="0" relativeHeight="251669504" behindDoc="0" locked="0" layoutInCell="1" allowOverlap="1" wp14:anchorId="22DC2278" wp14:editId="7685CA6B">
                <wp:simplePos x="0" y="0"/>
                <wp:positionH relativeFrom="column">
                  <wp:posOffset>0</wp:posOffset>
                </wp:positionH>
                <wp:positionV relativeFrom="paragraph">
                  <wp:posOffset>-471170</wp:posOffset>
                </wp:positionV>
                <wp:extent cx="5914390" cy="3170555"/>
                <wp:effectExtent l="0" t="0" r="0" b="0"/>
                <wp:wrapNone/>
                <wp:docPr id="34" name="Group 1"/>
                <wp:cNvGraphicFramePr/>
                <a:graphic xmlns:a="http://schemas.openxmlformats.org/drawingml/2006/main">
                  <a:graphicData uri="http://schemas.microsoft.com/office/word/2010/wordprocessingGroup">
                    <wpg:wgp>
                      <wpg:cNvGrpSpPr/>
                      <wpg:grpSpPr>
                        <a:xfrm>
                          <a:off x="0" y="0"/>
                          <a:ext cx="5914390" cy="3170555"/>
                          <a:chOff x="0" y="0"/>
                          <a:chExt cx="6703400" cy="3593415"/>
                        </a:xfrm>
                      </wpg:grpSpPr>
                      <wps:wsp>
                        <wps:cNvPr id="36" name="TextBox 19"/>
                        <wps:cNvSpPr txBox="1"/>
                        <wps:spPr>
                          <a:xfrm>
                            <a:off x="0" y="0"/>
                            <a:ext cx="5619157" cy="588689"/>
                          </a:xfrm>
                          <a:prstGeom prst="rect">
                            <a:avLst/>
                          </a:prstGeom>
                          <a:noFill/>
                        </wps:spPr>
                        <wps:txbx>
                          <w:txbxContent>
                            <w:p w14:paraId="5119258D" w14:textId="77777777" w:rsidR="00442795" w:rsidRDefault="00442795" w:rsidP="000A0177">
                              <w:pPr>
                                <w:pStyle w:val="Heading1"/>
                                <w:rPr>
                                  <w:rFonts w:eastAsia="Verdana"/>
                                </w:rPr>
                              </w:pPr>
                              <w:bookmarkStart w:id="192" w:name="_Toc82076684"/>
                              <w:r>
                                <w:rPr>
                                  <w:rFonts w:eastAsia="Verdana"/>
                                </w:rPr>
                                <w:t>About the Community Engagement Institute (CEI)</w:t>
                              </w:r>
                              <w:bookmarkEnd w:id="192"/>
                            </w:p>
                          </w:txbxContent>
                        </wps:txbx>
                        <wps:bodyPr wrap="none" rtlCol="0">
                          <a:spAutoFit/>
                        </wps:bodyPr>
                      </wps:wsp>
                      <wps:wsp>
                        <wps:cNvPr id="38" name="TextBox 24"/>
                        <wps:cNvSpPr txBox="1"/>
                        <wps:spPr>
                          <a:xfrm>
                            <a:off x="1144" y="586647"/>
                            <a:ext cx="6702256" cy="3006768"/>
                          </a:xfrm>
                          <a:prstGeom prst="rect">
                            <a:avLst/>
                          </a:prstGeom>
                          <a:noFill/>
                        </wps:spPr>
                        <wps:txbx>
                          <w:txbxContent>
                            <w:p w14:paraId="583A24AF" w14:textId="77777777" w:rsidR="00442795" w:rsidRDefault="00442795" w:rsidP="00442795">
                              <w:pPr>
                                <w:rPr>
                                  <w:rFonts w:ascii="Helvetica" w:eastAsia="Verdana" w:hAnsi="Helvetica" w:cs="Verdana"/>
                                  <w:b/>
                                  <w:bCs/>
                                  <w:color w:val="000000" w:themeColor="text1"/>
                                  <w:kern w:val="24"/>
                                </w:rPr>
                              </w:pPr>
                              <w:r>
                                <w:rPr>
                                  <w:rFonts w:ascii="Helvetica" w:eastAsia="Verdana" w:hAnsi="Helvetica" w:cs="Verdana"/>
                                  <w:b/>
                                  <w:bCs/>
                                  <w:color w:val="000000" w:themeColor="text1"/>
                                  <w:kern w:val="24"/>
                                </w:rPr>
                                <w:t>Wichita State University’s Community Engagement Institute (CEI) is dedicated to improving the health of Kansans through leadership development, research and evaluation, organizational capacity building, community collaboration, and public health and behavioral health initiatives. CEI maintains six Centers with skilled staff that work directly with community coalitions, nonprofits, government entities, health and human services organizations, and support groups. The Centers are:</w:t>
                              </w:r>
                            </w:p>
                            <w:p w14:paraId="499E31FA" w14:textId="77777777" w:rsidR="00442795" w:rsidRDefault="00442795" w:rsidP="00442795">
                              <w:pPr>
                                <w:rPr>
                                  <w:rFonts w:ascii="Helvetica" w:eastAsia="Verdana" w:hAnsi="Helvetica" w:cs="Verdana"/>
                                  <w:color w:val="000000" w:themeColor="text1"/>
                                  <w:kern w:val="24"/>
                                </w:rPr>
                              </w:pPr>
                              <w:r>
                                <w:rPr>
                                  <w:rFonts w:ascii="Helvetica" w:eastAsia="Verdana" w:hAnsi="Helvetica" w:cs="Verdana"/>
                                  <w:color w:val="000000" w:themeColor="text1"/>
                                  <w:kern w:val="24"/>
                                </w:rPr>
                                <w:t> </w:t>
                              </w:r>
                            </w:p>
                            <w:p w14:paraId="54F02CF2"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Applied Research and Evaluation</w:t>
                              </w:r>
                            </w:p>
                            <w:p w14:paraId="1CF913B0"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Behavioral Health Initiatives</w:t>
                              </w:r>
                            </w:p>
                            <w:p w14:paraId="1A74FD43"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Leadership Development</w:t>
                              </w:r>
                            </w:p>
                            <w:p w14:paraId="1524C145"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Organizational Development and Collaboration</w:t>
                              </w:r>
                            </w:p>
                            <w:p w14:paraId="3E1723F2"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Public Health Initiatives</w:t>
                              </w:r>
                            </w:p>
                            <w:p w14:paraId="18CAD761"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IMPACT Center</w:t>
                              </w:r>
                            </w:p>
                          </w:txbxContent>
                        </wps:txbx>
                        <wps:bodyPr wrap="square" rtlCol="0">
                          <a:spAutoFit/>
                        </wps:bodyPr>
                      </wps:wsp>
                    </wpg:wgp>
                  </a:graphicData>
                </a:graphic>
              </wp:anchor>
            </w:drawing>
          </mc:Choice>
          <mc:Fallback xmlns:w16sdtdh="http://schemas.microsoft.com/office/word/2020/wordml/sdtdatahash" xmlns:w16="http://schemas.microsoft.com/office/word/2018/wordml" xmlns:w16cex="http://schemas.microsoft.com/office/word/2018/wordml/cex">
            <w:pict>
              <v:group w14:anchorId="22DC2278" id="Group 1" o:spid="_x0000_s1029" style="position:absolute;margin-left:0;margin-top:-37.1pt;width:465.7pt;height:249.65pt;z-index:251669504" coordsize="67034,35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">
                <v:shape id="TextBox 19" o:spid="_x0000_s1030" type="#_x0000_t202" style="position:absolute;width:56191;height:588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" filled="f" stroked="f">
                  <v:textbox style="mso-fit-shape-to-text:t">
                    <w:txbxContent>
                      <w:p w14:paraId="5119258D" w14:textId="77777777" w:rsidR="00442795" w:rsidRDefault="00442795" w:rsidP="000A0177">
                        <w:pPr>
                          <w:pStyle w:val="Heading1"/>
                          <w:rPr>
                            <w:rFonts w:eastAsia="Verdana"/>
                          </w:rPr>
                        </w:pPr>
                        <w:bookmarkStart w:id="192" w:name="_Toc82076684"/>
                        <w:r>
                          <w:rPr>
                            <w:rFonts w:eastAsia="Verdana"/>
                          </w:rPr>
                          <w:t>About the Community Engagement Institute (CEI)</w:t>
                        </w:r>
                        <w:bookmarkEnd w:id="192"/>
                      </w:p>
                    </w:txbxContent>
                  </v:textbox>
                </v:shape>
                <v:shape id="TextBox 24" o:spid="_x0000_s1031" type="#_x0000_t202" style="position:absolute;left:11;top:5866;width:67023;height:300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" filled="f" stroked="f">
                  <v:textbox style="mso-fit-shape-to-text:t">
                    <w:txbxContent>
                      <w:p w14:paraId="583A24AF" w14:textId="77777777" w:rsidR="00442795" w:rsidRDefault="00442795" w:rsidP="00442795">
                        <w:pPr>
                          <w:rPr>
                            <w:rFonts w:ascii="Helvetica" w:eastAsia="Verdana" w:hAnsi="Helvetica" w:cs="Verdana"/>
                            <w:b/>
                            <w:bCs/>
                            <w:color w:val="000000" w:themeColor="text1"/>
                            <w:kern w:val="24"/>
                          </w:rPr>
                        </w:pPr>
                        <w:r>
                          <w:rPr>
                            <w:rFonts w:ascii="Helvetica" w:eastAsia="Verdana" w:hAnsi="Helvetica" w:cs="Verdana"/>
                            <w:b/>
                            <w:bCs/>
                            <w:color w:val="000000" w:themeColor="text1"/>
                            <w:kern w:val="24"/>
                          </w:rPr>
                          <w:t>Wichita State University’s Community Engagement Institute (CEI) is dedicated to improving the health of Kansans through leadership development, research and evaluation, organizational capacity building, community collaboration, and public health and behavioral health initiatives. CEI maintains six Centers with skilled staff that work directly with community coalitions, nonprofits, government entities, health and human services organizations, and support groups. The Centers are:</w:t>
                        </w:r>
                      </w:p>
                      <w:p w14:paraId="499E31FA" w14:textId="77777777" w:rsidR="00442795" w:rsidRDefault="00442795" w:rsidP="00442795">
                        <w:pPr>
                          <w:rPr>
                            <w:rFonts w:ascii="Helvetica" w:eastAsia="Verdana" w:hAnsi="Helvetica" w:cs="Verdana"/>
                            <w:color w:val="000000" w:themeColor="text1"/>
                            <w:kern w:val="24"/>
                          </w:rPr>
                        </w:pPr>
                        <w:r>
                          <w:rPr>
                            <w:rFonts w:ascii="Helvetica" w:eastAsia="Verdana" w:hAnsi="Helvetica" w:cs="Verdana"/>
                            <w:color w:val="000000" w:themeColor="text1"/>
                            <w:kern w:val="24"/>
                          </w:rPr>
                          <w:t> </w:t>
                        </w:r>
                      </w:p>
                      <w:p w14:paraId="54F02CF2"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Applied Research and Evaluation</w:t>
                        </w:r>
                      </w:p>
                      <w:p w14:paraId="1CF913B0"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Behavioral Health Initiatives</w:t>
                        </w:r>
                      </w:p>
                      <w:p w14:paraId="1A74FD43"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Leadership Development</w:t>
                        </w:r>
                      </w:p>
                      <w:p w14:paraId="1524C145"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Organizational Development and Collaboration</w:t>
                        </w:r>
                      </w:p>
                      <w:p w14:paraId="3E1723F2"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Center for Public Health Initiatives</w:t>
                        </w:r>
                      </w:p>
                      <w:p w14:paraId="18CAD761" w14:textId="77777777" w:rsidR="00442795" w:rsidRDefault="00442795" w:rsidP="00442795">
                        <w:pPr>
                          <w:pStyle w:val="ListParagraph"/>
                          <w:numPr>
                            <w:ilvl w:val="0"/>
                            <w:numId w:val="13"/>
                          </w:numPr>
                          <w:rPr>
                            <w:rFonts w:ascii="Helvetica" w:eastAsia="Verdana" w:hAnsi="Helvetica" w:cs="Verdana"/>
                            <w:color w:val="000000" w:themeColor="text1"/>
                            <w:kern w:val="24"/>
                          </w:rPr>
                        </w:pPr>
                        <w:r>
                          <w:rPr>
                            <w:rFonts w:ascii="Helvetica" w:eastAsia="Verdana" w:hAnsi="Helvetica" w:cs="Verdana"/>
                            <w:color w:val="000000" w:themeColor="text1"/>
                            <w:kern w:val="24"/>
                          </w:rPr>
                          <w:t>IMPACT Center</w:t>
                        </w:r>
                      </w:p>
                    </w:txbxContent>
                  </v:textbox>
                </v:shape>
              </v:group>
            </w:pict>
          </mc:Fallback>
        </mc:AlternateContent>
      </w:r>
      <w:r>
        <w:rPr>
          <w:b/>
          <w:bCs/>
          <w:noProof/>
        </w:rPr>
        <mc:AlternateContent>
          <mc:Choice Requires="wps">
            <w:drawing>
              <wp:anchor distT="0" distB="0" distL="114300" distR="114300" simplePos="0" relativeHeight="251667456" behindDoc="0" locked="0" layoutInCell="1" allowOverlap="1" wp14:anchorId="656B9411" wp14:editId="539CAD0A">
                <wp:simplePos x="0" y="0"/>
                <wp:positionH relativeFrom="column">
                  <wp:posOffset>-709930</wp:posOffset>
                </wp:positionH>
                <wp:positionV relativeFrom="paragraph">
                  <wp:posOffset>-714154</wp:posOffset>
                </wp:positionV>
                <wp:extent cx="7344382" cy="9659566"/>
                <wp:effectExtent l="0" t="0" r="9525" b="18415"/>
                <wp:wrapNone/>
                <wp:docPr id="33" name="Rectangle 33"/>
                <wp:cNvGraphicFramePr/>
                <a:graphic xmlns:a="http://schemas.openxmlformats.org/drawingml/2006/main">
                  <a:graphicData uri="http://schemas.microsoft.com/office/word/2010/wordprocessingShape">
                    <wps:wsp>
                      <wps:cNvSpPr/>
                      <wps:spPr>
                        <a:xfrm>
                          <a:off x="0" y="0"/>
                          <a:ext cx="7344382" cy="965956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w:pict>
              <v:rect w14:anchorId="53AC920E" id="Rectangle 33" o:spid="_x0000_s1026" style="position:absolute;margin-left:-55.9pt;margin-top:-56.25pt;width:578.3pt;height:76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" filled="f" strokecolor="black [3213]" strokeweight="1pt"/>
            </w:pict>
          </mc:Fallback>
        </mc:AlternateContent>
      </w:r>
    </w:p>
    <w:p w14:paraId="6C4BA082" w14:textId="78495CDB" w:rsidR="00B94BFA" w:rsidRPr="00B94BFA" w:rsidRDefault="00B94BFA" w:rsidP="00B94BFA"/>
    <w:sectPr w:rsidR="00B94BFA" w:rsidRPr="00B94BFA" w:rsidSect="002E6FB7">
      <w:footerReference w:type="even" r:id="rId36"/>
      <w:footerReference w:type="defaul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62960" w14:textId="77777777" w:rsidR="007871E5" w:rsidRDefault="007871E5" w:rsidP="001979D0">
      <w:r>
        <w:separator/>
      </w:r>
    </w:p>
  </w:endnote>
  <w:endnote w:type="continuationSeparator" w:id="0">
    <w:p w14:paraId="0D899789" w14:textId="77777777" w:rsidR="007871E5" w:rsidRDefault="007871E5" w:rsidP="0019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Light">
    <w:altName w:val="HELVETICA LIGHT"/>
    <w:panose1 w:val="020B0403020202020204"/>
    <w:charset w:val="00"/>
    <w:family w:val="swiss"/>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8365127"/>
      <w:docPartObj>
        <w:docPartGallery w:val="Page Numbers (Bottom of Page)"/>
        <w:docPartUnique/>
      </w:docPartObj>
    </w:sdtPr>
    <w:sdtEndPr>
      <w:rPr>
        <w:rStyle w:val="PageNumber"/>
      </w:rPr>
    </w:sdtEndPr>
    <w:sdtContent>
      <w:p w14:paraId="32E0D55F" w14:textId="50EFAC8B" w:rsidR="007A3D1B" w:rsidRDefault="007A3D1B" w:rsidP="002E6F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BC9965" w14:textId="77777777" w:rsidR="007A3D1B" w:rsidRDefault="007A3D1B" w:rsidP="007A3D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61417035"/>
      <w:docPartObj>
        <w:docPartGallery w:val="Page Numbers (Bottom of Page)"/>
        <w:docPartUnique/>
      </w:docPartObj>
    </w:sdtPr>
    <w:sdtEndPr>
      <w:rPr>
        <w:rStyle w:val="PageNumber"/>
      </w:rPr>
    </w:sdtEndPr>
    <w:sdtContent>
      <w:p w14:paraId="25D97013" w14:textId="4D2AAD82" w:rsidR="00832342" w:rsidRDefault="00832342" w:rsidP="002E6FB7">
        <w:pPr>
          <w:pStyle w:val="Footer"/>
          <w:framePr w:wrap="none" w:vAnchor="text" w:hAnchor="page" w:x="11068" w:y="279"/>
          <w:rPr>
            <w:rStyle w:val="PageNumber"/>
          </w:rPr>
        </w:pPr>
        <w:r w:rsidRPr="002E6FB7">
          <w:rPr>
            <w:rStyle w:val="PageNumber"/>
            <w:rFonts w:ascii="Helvetica" w:hAnsi="Helvetica"/>
          </w:rPr>
          <w:fldChar w:fldCharType="begin"/>
        </w:r>
        <w:r w:rsidRPr="002E6FB7">
          <w:rPr>
            <w:rStyle w:val="PageNumber"/>
            <w:rFonts w:ascii="Helvetica" w:hAnsi="Helvetica"/>
          </w:rPr>
          <w:instrText xml:space="preserve"> PAGE </w:instrText>
        </w:r>
        <w:r w:rsidRPr="002E6FB7">
          <w:rPr>
            <w:rStyle w:val="PageNumber"/>
            <w:rFonts w:ascii="Helvetica" w:hAnsi="Helvetica"/>
          </w:rPr>
          <w:fldChar w:fldCharType="separate"/>
        </w:r>
        <w:r w:rsidRPr="002E6FB7">
          <w:rPr>
            <w:rStyle w:val="PageNumber"/>
            <w:rFonts w:ascii="Helvetica" w:hAnsi="Helvetica"/>
            <w:noProof/>
          </w:rPr>
          <w:t>1</w:t>
        </w:r>
        <w:r w:rsidRPr="002E6FB7">
          <w:rPr>
            <w:rStyle w:val="PageNumber"/>
            <w:rFonts w:ascii="Helvetica" w:hAnsi="Helvetica"/>
          </w:rPr>
          <w:fldChar w:fldCharType="end"/>
        </w:r>
      </w:p>
    </w:sdtContent>
  </w:sdt>
  <w:p w14:paraId="3FD9FAE1" w14:textId="51E282DC" w:rsidR="001979D0" w:rsidRPr="007A3D1B" w:rsidRDefault="00832342" w:rsidP="007A3D1B">
    <w:pPr>
      <w:pStyle w:val="Footer"/>
      <w:ind w:right="360"/>
      <w:rPr>
        <w:rFonts w:ascii="Helvetica" w:hAnsi="Helvetica"/>
      </w:rPr>
    </w:pPr>
    <w:r>
      <w:rPr>
        <w:noProof/>
        <w:sz w:val="16"/>
        <w:szCs w:val="16"/>
      </w:rPr>
      <w:drawing>
        <wp:inline distT="0" distB="0" distL="0" distR="0" wp14:anchorId="79C31FFD" wp14:editId="79670F79">
          <wp:extent cx="5943600" cy="429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2926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486C0" w14:textId="6358BF8C" w:rsidR="00442795" w:rsidRDefault="00442795">
    <w:pPr>
      <w:pStyle w:val="Footer"/>
    </w:pPr>
    <w:r>
      <w:rPr>
        <w:noProof/>
        <w:sz w:val="16"/>
        <w:szCs w:val="16"/>
      </w:rPr>
      <w:drawing>
        <wp:inline distT="0" distB="0" distL="0" distR="0" wp14:anchorId="5EB9463C" wp14:editId="42E386B1">
          <wp:extent cx="5943600" cy="429260"/>
          <wp:effectExtent l="0" t="0" r="0" b="254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292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C14B8" w14:textId="77777777" w:rsidR="007871E5" w:rsidRDefault="007871E5" w:rsidP="001979D0">
      <w:r>
        <w:separator/>
      </w:r>
    </w:p>
  </w:footnote>
  <w:footnote w:type="continuationSeparator" w:id="0">
    <w:p w14:paraId="07B42291" w14:textId="77777777" w:rsidR="007871E5" w:rsidRDefault="007871E5" w:rsidP="00197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6B31"/>
    <w:multiLevelType w:val="hybridMultilevel"/>
    <w:tmpl w:val="FB769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F0AB6"/>
    <w:multiLevelType w:val="hybridMultilevel"/>
    <w:tmpl w:val="56E8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94201"/>
    <w:multiLevelType w:val="hybridMultilevel"/>
    <w:tmpl w:val="CA98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74B4F"/>
    <w:multiLevelType w:val="hybridMultilevel"/>
    <w:tmpl w:val="B23E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75D57"/>
    <w:multiLevelType w:val="hybridMultilevel"/>
    <w:tmpl w:val="5DF87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B446EB"/>
    <w:multiLevelType w:val="hybridMultilevel"/>
    <w:tmpl w:val="C818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01C0F"/>
    <w:multiLevelType w:val="hybridMultilevel"/>
    <w:tmpl w:val="606C6AA8"/>
    <w:lvl w:ilvl="0" w:tplc="25FA66C2">
      <w:start w:val="1"/>
      <w:numFmt w:val="bullet"/>
      <w:lvlText w:val="•"/>
      <w:lvlJc w:val="left"/>
      <w:pPr>
        <w:tabs>
          <w:tab w:val="num" w:pos="720"/>
        </w:tabs>
        <w:ind w:left="720" w:hanging="360"/>
      </w:pPr>
      <w:rPr>
        <w:rFonts w:ascii="Arial" w:hAnsi="Arial" w:hint="default"/>
      </w:rPr>
    </w:lvl>
    <w:lvl w:ilvl="1" w:tplc="B3A45254" w:tentative="1">
      <w:start w:val="1"/>
      <w:numFmt w:val="bullet"/>
      <w:lvlText w:val="•"/>
      <w:lvlJc w:val="left"/>
      <w:pPr>
        <w:tabs>
          <w:tab w:val="num" w:pos="1440"/>
        </w:tabs>
        <w:ind w:left="1440" w:hanging="360"/>
      </w:pPr>
      <w:rPr>
        <w:rFonts w:ascii="Arial" w:hAnsi="Arial" w:hint="default"/>
      </w:rPr>
    </w:lvl>
    <w:lvl w:ilvl="2" w:tplc="B48AB55A" w:tentative="1">
      <w:start w:val="1"/>
      <w:numFmt w:val="bullet"/>
      <w:lvlText w:val="•"/>
      <w:lvlJc w:val="left"/>
      <w:pPr>
        <w:tabs>
          <w:tab w:val="num" w:pos="2160"/>
        </w:tabs>
        <w:ind w:left="2160" w:hanging="360"/>
      </w:pPr>
      <w:rPr>
        <w:rFonts w:ascii="Arial" w:hAnsi="Arial" w:hint="default"/>
      </w:rPr>
    </w:lvl>
    <w:lvl w:ilvl="3" w:tplc="C7E2A1EA" w:tentative="1">
      <w:start w:val="1"/>
      <w:numFmt w:val="bullet"/>
      <w:lvlText w:val="•"/>
      <w:lvlJc w:val="left"/>
      <w:pPr>
        <w:tabs>
          <w:tab w:val="num" w:pos="2880"/>
        </w:tabs>
        <w:ind w:left="2880" w:hanging="360"/>
      </w:pPr>
      <w:rPr>
        <w:rFonts w:ascii="Arial" w:hAnsi="Arial" w:hint="default"/>
      </w:rPr>
    </w:lvl>
    <w:lvl w:ilvl="4" w:tplc="353A5B82" w:tentative="1">
      <w:start w:val="1"/>
      <w:numFmt w:val="bullet"/>
      <w:lvlText w:val="•"/>
      <w:lvlJc w:val="left"/>
      <w:pPr>
        <w:tabs>
          <w:tab w:val="num" w:pos="3600"/>
        </w:tabs>
        <w:ind w:left="3600" w:hanging="360"/>
      </w:pPr>
      <w:rPr>
        <w:rFonts w:ascii="Arial" w:hAnsi="Arial" w:hint="default"/>
      </w:rPr>
    </w:lvl>
    <w:lvl w:ilvl="5" w:tplc="FB883134" w:tentative="1">
      <w:start w:val="1"/>
      <w:numFmt w:val="bullet"/>
      <w:lvlText w:val="•"/>
      <w:lvlJc w:val="left"/>
      <w:pPr>
        <w:tabs>
          <w:tab w:val="num" w:pos="4320"/>
        </w:tabs>
        <w:ind w:left="4320" w:hanging="360"/>
      </w:pPr>
      <w:rPr>
        <w:rFonts w:ascii="Arial" w:hAnsi="Arial" w:hint="default"/>
      </w:rPr>
    </w:lvl>
    <w:lvl w:ilvl="6" w:tplc="EA62557E" w:tentative="1">
      <w:start w:val="1"/>
      <w:numFmt w:val="bullet"/>
      <w:lvlText w:val="•"/>
      <w:lvlJc w:val="left"/>
      <w:pPr>
        <w:tabs>
          <w:tab w:val="num" w:pos="5040"/>
        </w:tabs>
        <w:ind w:left="5040" w:hanging="360"/>
      </w:pPr>
      <w:rPr>
        <w:rFonts w:ascii="Arial" w:hAnsi="Arial" w:hint="default"/>
      </w:rPr>
    </w:lvl>
    <w:lvl w:ilvl="7" w:tplc="15BAEA9E" w:tentative="1">
      <w:start w:val="1"/>
      <w:numFmt w:val="bullet"/>
      <w:lvlText w:val="•"/>
      <w:lvlJc w:val="left"/>
      <w:pPr>
        <w:tabs>
          <w:tab w:val="num" w:pos="5760"/>
        </w:tabs>
        <w:ind w:left="5760" w:hanging="360"/>
      </w:pPr>
      <w:rPr>
        <w:rFonts w:ascii="Arial" w:hAnsi="Arial" w:hint="default"/>
      </w:rPr>
    </w:lvl>
    <w:lvl w:ilvl="8" w:tplc="4C92EEB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4D2C94"/>
    <w:multiLevelType w:val="hybridMultilevel"/>
    <w:tmpl w:val="F7DC414E"/>
    <w:lvl w:ilvl="0" w:tplc="B96E529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C750A8"/>
    <w:multiLevelType w:val="hybridMultilevel"/>
    <w:tmpl w:val="A4BE81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F8623B"/>
    <w:multiLevelType w:val="hybridMultilevel"/>
    <w:tmpl w:val="1FB2357A"/>
    <w:lvl w:ilvl="0" w:tplc="D1181AD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035F6"/>
    <w:multiLevelType w:val="hybridMultilevel"/>
    <w:tmpl w:val="B892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3B2ABD"/>
    <w:multiLevelType w:val="hybridMultilevel"/>
    <w:tmpl w:val="04C8CFCA"/>
    <w:lvl w:ilvl="0" w:tplc="FC448A6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B812BE"/>
    <w:multiLevelType w:val="hybridMultilevel"/>
    <w:tmpl w:val="8CF0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BC7362"/>
    <w:multiLevelType w:val="hybridMultilevel"/>
    <w:tmpl w:val="A4CA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66090A"/>
    <w:multiLevelType w:val="hybridMultilevel"/>
    <w:tmpl w:val="2D322E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12"/>
  </w:num>
  <w:num w:numId="4">
    <w:abstractNumId w:val="10"/>
  </w:num>
  <w:num w:numId="5">
    <w:abstractNumId w:val="1"/>
  </w:num>
  <w:num w:numId="6">
    <w:abstractNumId w:val="5"/>
  </w:num>
  <w:num w:numId="7">
    <w:abstractNumId w:val="9"/>
  </w:num>
  <w:num w:numId="8">
    <w:abstractNumId w:val="11"/>
  </w:num>
  <w:num w:numId="9">
    <w:abstractNumId w:val="7"/>
  </w:num>
  <w:num w:numId="10">
    <w:abstractNumId w:val="2"/>
  </w:num>
  <w:num w:numId="11">
    <w:abstractNumId w:val="14"/>
  </w:num>
  <w:num w:numId="12">
    <w:abstractNumId w:val="8"/>
  </w:num>
  <w:num w:numId="13">
    <w:abstractNumId w:val="6"/>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D0"/>
    <w:rsid w:val="0001491B"/>
    <w:rsid w:val="00015030"/>
    <w:rsid w:val="00044842"/>
    <w:rsid w:val="000A0177"/>
    <w:rsid w:val="000C4AB2"/>
    <w:rsid w:val="000E4EB6"/>
    <w:rsid w:val="000E513A"/>
    <w:rsid w:val="000E73D1"/>
    <w:rsid w:val="001022A1"/>
    <w:rsid w:val="00105670"/>
    <w:rsid w:val="0012448C"/>
    <w:rsid w:val="00126321"/>
    <w:rsid w:val="00173D39"/>
    <w:rsid w:val="001979D0"/>
    <w:rsid w:val="001D0455"/>
    <w:rsid w:val="001D6A17"/>
    <w:rsid w:val="001F39A2"/>
    <w:rsid w:val="00251F30"/>
    <w:rsid w:val="00272566"/>
    <w:rsid w:val="002C3C92"/>
    <w:rsid w:val="002D701A"/>
    <w:rsid w:val="002E6FB7"/>
    <w:rsid w:val="0031343B"/>
    <w:rsid w:val="00325D82"/>
    <w:rsid w:val="003B6677"/>
    <w:rsid w:val="00436A33"/>
    <w:rsid w:val="004402D1"/>
    <w:rsid w:val="00442795"/>
    <w:rsid w:val="0047310A"/>
    <w:rsid w:val="00485FED"/>
    <w:rsid w:val="00494FA4"/>
    <w:rsid w:val="004C509F"/>
    <w:rsid w:val="005024B9"/>
    <w:rsid w:val="00504762"/>
    <w:rsid w:val="0053244A"/>
    <w:rsid w:val="0057362D"/>
    <w:rsid w:val="00577E36"/>
    <w:rsid w:val="00580D20"/>
    <w:rsid w:val="00593C51"/>
    <w:rsid w:val="005961A7"/>
    <w:rsid w:val="005C4DD6"/>
    <w:rsid w:val="005D38C8"/>
    <w:rsid w:val="005F3941"/>
    <w:rsid w:val="006566AB"/>
    <w:rsid w:val="0067549B"/>
    <w:rsid w:val="00692F09"/>
    <w:rsid w:val="006B2F2A"/>
    <w:rsid w:val="006D3AFA"/>
    <w:rsid w:val="007120E4"/>
    <w:rsid w:val="00765752"/>
    <w:rsid w:val="00774109"/>
    <w:rsid w:val="007752D5"/>
    <w:rsid w:val="007802D0"/>
    <w:rsid w:val="007871E5"/>
    <w:rsid w:val="007A1C2D"/>
    <w:rsid w:val="007A38EC"/>
    <w:rsid w:val="007A3D1B"/>
    <w:rsid w:val="007A51DE"/>
    <w:rsid w:val="007C276B"/>
    <w:rsid w:val="007D3685"/>
    <w:rsid w:val="007E33AD"/>
    <w:rsid w:val="00832342"/>
    <w:rsid w:val="008B75F1"/>
    <w:rsid w:val="008E4E23"/>
    <w:rsid w:val="00937E18"/>
    <w:rsid w:val="009533B3"/>
    <w:rsid w:val="0095633E"/>
    <w:rsid w:val="00966B9C"/>
    <w:rsid w:val="009901AF"/>
    <w:rsid w:val="009B02E0"/>
    <w:rsid w:val="009B5D1E"/>
    <w:rsid w:val="009C606D"/>
    <w:rsid w:val="009E0EBC"/>
    <w:rsid w:val="009E2A2F"/>
    <w:rsid w:val="009F1B7B"/>
    <w:rsid w:val="00A049DE"/>
    <w:rsid w:val="00A1144A"/>
    <w:rsid w:val="00A235CC"/>
    <w:rsid w:val="00A504EA"/>
    <w:rsid w:val="00A67342"/>
    <w:rsid w:val="00A813A4"/>
    <w:rsid w:val="00AB6DD4"/>
    <w:rsid w:val="00AE1CA6"/>
    <w:rsid w:val="00B04406"/>
    <w:rsid w:val="00B16DC3"/>
    <w:rsid w:val="00B94BFA"/>
    <w:rsid w:val="00BB6F90"/>
    <w:rsid w:val="00BD6B06"/>
    <w:rsid w:val="00C05774"/>
    <w:rsid w:val="00C3241F"/>
    <w:rsid w:val="00C51BE2"/>
    <w:rsid w:val="00C67AC5"/>
    <w:rsid w:val="00C8CA28"/>
    <w:rsid w:val="00CA3A0C"/>
    <w:rsid w:val="00CE2F7B"/>
    <w:rsid w:val="00CF2A9E"/>
    <w:rsid w:val="00D06849"/>
    <w:rsid w:val="00D12E6B"/>
    <w:rsid w:val="00D142A6"/>
    <w:rsid w:val="00D37217"/>
    <w:rsid w:val="00DA560A"/>
    <w:rsid w:val="00DD51B9"/>
    <w:rsid w:val="00E27AB2"/>
    <w:rsid w:val="00E827A1"/>
    <w:rsid w:val="00E86DBF"/>
    <w:rsid w:val="00EE1C7E"/>
    <w:rsid w:val="00EF3438"/>
    <w:rsid w:val="00F943A6"/>
    <w:rsid w:val="00F9523A"/>
    <w:rsid w:val="00FF6396"/>
    <w:rsid w:val="0274A463"/>
    <w:rsid w:val="04A7475B"/>
    <w:rsid w:val="04FFCD16"/>
    <w:rsid w:val="0E91F1A0"/>
    <w:rsid w:val="0F1A11EE"/>
    <w:rsid w:val="11705642"/>
    <w:rsid w:val="11B7F178"/>
    <w:rsid w:val="18EB4E97"/>
    <w:rsid w:val="190DB12A"/>
    <w:rsid w:val="196F78BB"/>
    <w:rsid w:val="1B574C4B"/>
    <w:rsid w:val="1CA01214"/>
    <w:rsid w:val="1E8EED0D"/>
    <w:rsid w:val="2064F0C8"/>
    <w:rsid w:val="230EA8C3"/>
    <w:rsid w:val="23625E30"/>
    <w:rsid w:val="258E9FB1"/>
    <w:rsid w:val="26E1DDB8"/>
    <w:rsid w:val="28B91A09"/>
    <w:rsid w:val="2A2C9039"/>
    <w:rsid w:val="2B241DEF"/>
    <w:rsid w:val="2D1B9643"/>
    <w:rsid w:val="2F98D3CA"/>
    <w:rsid w:val="2FBF90AF"/>
    <w:rsid w:val="30BF0F62"/>
    <w:rsid w:val="3111B9F6"/>
    <w:rsid w:val="31E49F1F"/>
    <w:rsid w:val="32070C32"/>
    <w:rsid w:val="325ADFC3"/>
    <w:rsid w:val="34D26F5F"/>
    <w:rsid w:val="351C3FE1"/>
    <w:rsid w:val="3C797D94"/>
    <w:rsid w:val="3ECCC521"/>
    <w:rsid w:val="400B9682"/>
    <w:rsid w:val="40264057"/>
    <w:rsid w:val="410733CF"/>
    <w:rsid w:val="42ACA622"/>
    <w:rsid w:val="44487683"/>
    <w:rsid w:val="45B3956D"/>
    <w:rsid w:val="478F6B1F"/>
    <w:rsid w:val="4DC923AA"/>
    <w:rsid w:val="4E266B96"/>
    <w:rsid w:val="4F4F4EB1"/>
    <w:rsid w:val="52C9C729"/>
    <w:rsid w:val="54FBCAA4"/>
    <w:rsid w:val="55EA6FDA"/>
    <w:rsid w:val="564774A7"/>
    <w:rsid w:val="57111E3A"/>
    <w:rsid w:val="58ACEE9B"/>
    <w:rsid w:val="5A924DBF"/>
    <w:rsid w:val="5C759ADA"/>
    <w:rsid w:val="5FCE2E76"/>
    <w:rsid w:val="60BDC744"/>
    <w:rsid w:val="60C7C386"/>
    <w:rsid w:val="63E3D774"/>
    <w:rsid w:val="6473F4C9"/>
    <w:rsid w:val="65115DD6"/>
    <w:rsid w:val="6C643766"/>
    <w:rsid w:val="7052BEA3"/>
    <w:rsid w:val="72E918C3"/>
    <w:rsid w:val="74D91806"/>
    <w:rsid w:val="762D8A2D"/>
    <w:rsid w:val="77D6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37527"/>
  <w15:chartTrackingRefBased/>
  <w15:docId w15:val="{F67299A7-C5E9-AD44-9D05-8A36C91F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362D"/>
    <w:pPr>
      <w:keepNext/>
      <w:keepLines/>
      <w:pBdr>
        <w:bottom w:val="single" w:sz="12" w:space="1" w:color="auto"/>
      </w:pBdr>
      <w:spacing w:before="240"/>
      <w:outlineLvl w:val="0"/>
    </w:pPr>
    <w:rPr>
      <w:rFonts w:ascii="Helvetica" w:eastAsiaTheme="majorEastAsia" w:hAnsi="Helvetica" w:cstheme="majorBidi"/>
      <w:b/>
      <w:sz w:val="32"/>
      <w:szCs w:val="32"/>
    </w:rPr>
  </w:style>
  <w:style w:type="paragraph" w:styleId="Heading2">
    <w:name w:val="heading 2"/>
    <w:basedOn w:val="Normal"/>
    <w:next w:val="Normal"/>
    <w:link w:val="Heading2Char"/>
    <w:uiPriority w:val="9"/>
    <w:unhideWhenUsed/>
    <w:qFormat/>
    <w:rsid w:val="00485FED"/>
    <w:pPr>
      <w:keepNext/>
      <w:keepLines/>
      <w:pBdr>
        <w:bottom w:val="dotted" w:sz="4" w:space="1" w:color="auto"/>
      </w:pBdr>
      <w:spacing w:before="40"/>
      <w:outlineLvl w:val="1"/>
    </w:pPr>
    <w:rPr>
      <w:rFonts w:ascii="Helvetica" w:eastAsiaTheme="majorEastAsia" w:hAnsi="Helvetica" w:cstheme="majorBidi"/>
      <w:b/>
      <w:sz w:val="28"/>
      <w:szCs w:val="26"/>
    </w:rPr>
  </w:style>
  <w:style w:type="paragraph" w:styleId="Heading3">
    <w:name w:val="heading 3"/>
    <w:basedOn w:val="Normal"/>
    <w:next w:val="Normal"/>
    <w:link w:val="Heading3Char"/>
    <w:uiPriority w:val="9"/>
    <w:unhideWhenUsed/>
    <w:qFormat/>
    <w:rsid w:val="007752D5"/>
    <w:pPr>
      <w:keepNext/>
      <w:keepLines/>
      <w:spacing w:before="40"/>
      <w:outlineLvl w:val="2"/>
    </w:pPr>
    <w:rPr>
      <w:rFonts w:ascii="Helvetica" w:eastAsiaTheme="majorEastAsia" w:hAnsi="Helvetica" w:cstheme="majorBidi"/>
      <w:b/>
    </w:rPr>
  </w:style>
  <w:style w:type="paragraph" w:styleId="Heading4">
    <w:name w:val="heading 4"/>
    <w:basedOn w:val="Normal"/>
    <w:next w:val="Normal"/>
    <w:link w:val="Heading4Char"/>
    <w:uiPriority w:val="9"/>
    <w:unhideWhenUsed/>
    <w:qFormat/>
    <w:rsid w:val="0057362D"/>
    <w:pPr>
      <w:keepNext/>
      <w:keepLines/>
      <w:spacing w:before="40"/>
      <w:outlineLvl w:val="3"/>
    </w:pPr>
    <w:rPr>
      <w:rFonts w:ascii="Helvetica" w:eastAsiaTheme="majorEastAsia" w:hAnsi="Helvetic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9D0"/>
    <w:pPr>
      <w:tabs>
        <w:tab w:val="center" w:pos="4680"/>
        <w:tab w:val="right" w:pos="9360"/>
      </w:tabs>
    </w:pPr>
  </w:style>
  <w:style w:type="character" w:customStyle="1" w:styleId="HeaderChar">
    <w:name w:val="Header Char"/>
    <w:basedOn w:val="DefaultParagraphFont"/>
    <w:link w:val="Header"/>
    <w:uiPriority w:val="99"/>
    <w:rsid w:val="001979D0"/>
  </w:style>
  <w:style w:type="paragraph" w:styleId="Footer">
    <w:name w:val="footer"/>
    <w:basedOn w:val="Normal"/>
    <w:link w:val="FooterChar"/>
    <w:uiPriority w:val="99"/>
    <w:unhideWhenUsed/>
    <w:rsid w:val="001979D0"/>
    <w:pPr>
      <w:tabs>
        <w:tab w:val="center" w:pos="4680"/>
        <w:tab w:val="right" w:pos="9360"/>
      </w:tabs>
    </w:pPr>
  </w:style>
  <w:style w:type="character" w:customStyle="1" w:styleId="FooterChar">
    <w:name w:val="Footer Char"/>
    <w:basedOn w:val="DefaultParagraphFont"/>
    <w:link w:val="Footer"/>
    <w:uiPriority w:val="99"/>
    <w:rsid w:val="001979D0"/>
  </w:style>
  <w:style w:type="paragraph" w:styleId="Title">
    <w:name w:val="Title"/>
    <w:basedOn w:val="Normal"/>
    <w:next w:val="Normal"/>
    <w:link w:val="TitleChar"/>
    <w:uiPriority w:val="10"/>
    <w:qFormat/>
    <w:rsid w:val="001979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9D0"/>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85FED"/>
    <w:rPr>
      <w:rFonts w:ascii="Helvetica" w:eastAsiaTheme="majorEastAsia" w:hAnsi="Helvetica" w:cstheme="majorBidi"/>
      <w:b/>
      <w:sz w:val="28"/>
      <w:szCs w:val="26"/>
    </w:rPr>
  </w:style>
  <w:style w:type="character" w:customStyle="1" w:styleId="Heading1Char">
    <w:name w:val="Heading 1 Char"/>
    <w:basedOn w:val="DefaultParagraphFont"/>
    <w:link w:val="Heading1"/>
    <w:uiPriority w:val="9"/>
    <w:rsid w:val="0057362D"/>
    <w:rPr>
      <w:rFonts w:ascii="Helvetica" w:eastAsiaTheme="majorEastAsia" w:hAnsi="Helvetica" w:cstheme="majorBidi"/>
      <w:b/>
      <w:sz w:val="32"/>
      <w:szCs w:val="32"/>
    </w:rPr>
  </w:style>
  <w:style w:type="character" w:styleId="PageNumber">
    <w:name w:val="page number"/>
    <w:basedOn w:val="DefaultParagraphFont"/>
    <w:uiPriority w:val="99"/>
    <w:semiHidden/>
    <w:unhideWhenUsed/>
    <w:rsid w:val="007A3D1B"/>
  </w:style>
  <w:style w:type="character" w:customStyle="1" w:styleId="Heading3Char">
    <w:name w:val="Heading 3 Char"/>
    <w:basedOn w:val="DefaultParagraphFont"/>
    <w:link w:val="Heading3"/>
    <w:uiPriority w:val="9"/>
    <w:rsid w:val="007752D5"/>
    <w:rPr>
      <w:rFonts w:ascii="Helvetica" w:eastAsiaTheme="majorEastAsia" w:hAnsi="Helvetica" w:cstheme="majorBidi"/>
      <w:b/>
    </w:rPr>
  </w:style>
  <w:style w:type="character" w:customStyle="1" w:styleId="Heading4Char">
    <w:name w:val="Heading 4 Char"/>
    <w:basedOn w:val="DefaultParagraphFont"/>
    <w:link w:val="Heading4"/>
    <w:uiPriority w:val="9"/>
    <w:rsid w:val="0057362D"/>
    <w:rPr>
      <w:rFonts w:ascii="Helvetica" w:eastAsiaTheme="majorEastAsia" w:hAnsi="Helvetica" w:cstheme="majorBidi"/>
      <w:i/>
      <w:iCs/>
    </w:rPr>
  </w:style>
  <w:style w:type="table" w:styleId="TableGrid">
    <w:name w:val="Table Grid"/>
    <w:basedOn w:val="TableNormal"/>
    <w:uiPriority w:val="39"/>
    <w:rsid w:val="00AE1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AE1CA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9F1B7B"/>
    <w:pPr>
      <w:ind w:left="720"/>
      <w:contextualSpacing/>
    </w:pPr>
  </w:style>
  <w:style w:type="character" w:styleId="CommentReference">
    <w:name w:val="annotation reference"/>
    <w:basedOn w:val="DefaultParagraphFont"/>
    <w:uiPriority w:val="99"/>
    <w:semiHidden/>
    <w:unhideWhenUsed/>
    <w:rsid w:val="00A67342"/>
    <w:rPr>
      <w:sz w:val="16"/>
      <w:szCs w:val="16"/>
    </w:rPr>
  </w:style>
  <w:style w:type="paragraph" w:styleId="CommentText">
    <w:name w:val="annotation text"/>
    <w:basedOn w:val="Normal"/>
    <w:link w:val="CommentTextChar"/>
    <w:uiPriority w:val="99"/>
    <w:semiHidden/>
    <w:unhideWhenUsed/>
    <w:rsid w:val="00A67342"/>
    <w:rPr>
      <w:sz w:val="20"/>
      <w:szCs w:val="20"/>
    </w:rPr>
  </w:style>
  <w:style w:type="character" w:customStyle="1" w:styleId="CommentTextChar">
    <w:name w:val="Comment Text Char"/>
    <w:basedOn w:val="DefaultParagraphFont"/>
    <w:link w:val="CommentText"/>
    <w:uiPriority w:val="99"/>
    <w:semiHidden/>
    <w:rsid w:val="00A67342"/>
    <w:rPr>
      <w:sz w:val="20"/>
      <w:szCs w:val="20"/>
    </w:rPr>
  </w:style>
  <w:style w:type="paragraph" w:styleId="CommentSubject">
    <w:name w:val="annotation subject"/>
    <w:basedOn w:val="CommentText"/>
    <w:next w:val="CommentText"/>
    <w:link w:val="CommentSubjectChar"/>
    <w:uiPriority w:val="99"/>
    <w:semiHidden/>
    <w:unhideWhenUsed/>
    <w:rsid w:val="00A67342"/>
    <w:rPr>
      <w:b/>
      <w:bCs/>
    </w:rPr>
  </w:style>
  <w:style w:type="character" w:customStyle="1" w:styleId="CommentSubjectChar">
    <w:name w:val="Comment Subject Char"/>
    <w:basedOn w:val="CommentTextChar"/>
    <w:link w:val="CommentSubject"/>
    <w:uiPriority w:val="99"/>
    <w:semiHidden/>
    <w:rsid w:val="00A67342"/>
    <w:rPr>
      <w:b/>
      <w:bCs/>
      <w:sz w:val="20"/>
      <w:szCs w:val="20"/>
    </w:rPr>
  </w:style>
  <w:style w:type="paragraph" w:styleId="TOC1">
    <w:name w:val="toc 1"/>
    <w:basedOn w:val="Normal"/>
    <w:next w:val="Normal"/>
    <w:autoRedefine/>
    <w:uiPriority w:val="39"/>
    <w:unhideWhenUsed/>
    <w:rsid w:val="0057362D"/>
    <w:pPr>
      <w:spacing w:before="120"/>
    </w:pPr>
    <w:rPr>
      <w:rFonts w:cstheme="minorHAnsi"/>
      <w:b/>
      <w:bCs/>
      <w:i/>
      <w:iCs/>
    </w:rPr>
  </w:style>
  <w:style w:type="paragraph" w:styleId="TOC2">
    <w:name w:val="toc 2"/>
    <w:basedOn w:val="Normal"/>
    <w:next w:val="Normal"/>
    <w:autoRedefine/>
    <w:uiPriority w:val="39"/>
    <w:unhideWhenUsed/>
    <w:rsid w:val="0057362D"/>
    <w:pPr>
      <w:spacing w:before="120"/>
      <w:ind w:left="240"/>
    </w:pPr>
    <w:rPr>
      <w:rFonts w:cstheme="minorHAnsi"/>
      <w:b/>
      <w:bCs/>
      <w:sz w:val="22"/>
      <w:szCs w:val="22"/>
    </w:rPr>
  </w:style>
  <w:style w:type="paragraph" w:styleId="TOC3">
    <w:name w:val="toc 3"/>
    <w:basedOn w:val="Normal"/>
    <w:next w:val="Normal"/>
    <w:autoRedefine/>
    <w:uiPriority w:val="39"/>
    <w:unhideWhenUsed/>
    <w:rsid w:val="0057362D"/>
    <w:pPr>
      <w:ind w:left="480"/>
    </w:pPr>
    <w:rPr>
      <w:rFonts w:cstheme="minorHAnsi"/>
      <w:sz w:val="20"/>
      <w:szCs w:val="20"/>
    </w:rPr>
  </w:style>
  <w:style w:type="paragraph" w:styleId="TOC4">
    <w:name w:val="toc 4"/>
    <w:basedOn w:val="Normal"/>
    <w:next w:val="Normal"/>
    <w:autoRedefine/>
    <w:uiPriority w:val="39"/>
    <w:unhideWhenUsed/>
    <w:rsid w:val="0057362D"/>
    <w:pPr>
      <w:ind w:left="720"/>
    </w:pPr>
    <w:rPr>
      <w:rFonts w:cstheme="minorHAnsi"/>
      <w:sz w:val="20"/>
      <w:szCs w:val="20"/>
    </w:rPr>
  </w:style>
  <w:style w:type="paragraph" w:styleId="TOC5">
    <w:name w:val="toc 5"/>
    <w:basedOn w:val="Normal"/>
    <w:next w:val="Normal"/>
    <w:autoRedefine/>
    <w:uiPriority w:val="39"/>
    <w:unhideWhenUsed/>
    <w:rsid w:val="0057362D"/>
    <w:pPr>
      <w:ind w:left="960"/>
    </w:pPr>
    <w:rPr>
      <w:rFonts w:cstheme="minorHAnsi"/>
      <w:sz w:val="20"/>
      <w:szCs w:val="20"/>
    </w:rPr>
  </w:style>
  <w:style w:type="paragraph" w:styleId="TOC6">
    <w:name w:val="toc 6"/>
    <w:basedOn w:val="Normal"/>
    <w:next w:val="Normal"/>
    <w:autoRedefine/>
    <w:uiPriority w:val="39"/>
    <w:unhideWhenUsed/>
    <w:rsid w:val="0057362D"/>
    <w:pPr>
      <w:ind w:left="1200"/>
    </w:pPr>
    <w:rPr>
      <w:rFonts w:cstheme="minorHAnsi"/>
      <w:sz w:val="20"/>
      <w:szCs w:val="20"/>
    </w:rPr>
  </w:style>
  <w:style w:type="paragraph" w:styleId="TOC7">
    <w:name w:val="toc 7"/>
    <w:basedOn w:val="Normal"/>
    <w:next w:val="Normal"/>
    <w:autoRedefine/>
    <w:uiPriority w:val="39"/>
    <w:unhideWhenUsed/>
    <w:rsid w:val="0057362D"/>
    <w:pPr>
      <w:ind w:left="1440"/>
    </w:pPr>
    <w:rPr>
      <w:rFonts w:cstheme="minorHAnsi"/>
      <w:sz w:val="20"/>
      <w:szCs w:val="20"/>
    </w:rPr>
  </w:style>
  <w:style w:type="paragraph" w:styleId="TOC8">
    <w:name w:val="toc 8"/>
    <w:basedOn w:val="Normal"/>
    <w:next w:val="Normal"/>
    <w:autoRedefine/>
    <w:uiPriority w:val="39"/>
    <w:unhideWhenUsed/>
    <w:rsid w:val="0057362D"/>
    <w:pPr>
      <w:ind w:left="1680"/>
    </w:pPr>
    <w:rPr>
      <w:rFonts w:cstheme="minorHAnsi"/>
      <w:sz w:val="20"/>
      <w:szCs w:val="20"/>
    </w:rPr>
  </w:style>
  <w:style w:type="paragraph" w:styleId="TOC9">
    <w:name w:val="toc 9"/>
    <w:basedOn w:val="Normal"/>
    <w:next w:val="Normal"/>
    <w:autoRedefine/>
    <w:uiPriority w:val="39"/>
    <w:unhideWhenUsed/>
    <w:rsid w:val="0057362D"/>
    <w:pPr>
      <w:ind w:left="1920"/>
    </w:pPr>
    <w:rPr>
      <w:rFonts w:cstheme="minorHAnsi"/>
      <w:sz w:val="20"/>
      <w:szCs w:val="20"/>
    </w:rPr>
  </w:style>
  <w:style w:type="character" w:styleId="Hyperlink">
    <w:name w:val="Hyperlink"/>
    <w:basedOn w:val="DefaultParagraphFont"/>
    <w:uiPriority w:val="99"/>
    <w:unhideWhenUsed/>
    <w:rsid w:val="0057362D"/>
    <w:rPr>
      <w:color w:val="0563C1" w:themeColor="hyperlink"/>
      <w:u w:val="single"/>
    </w:rPr>
  </w:style>
  <w:style w:type="paragraph" w:styleId="TOCHeading">
    <w:name w:val="TOC Heading"/>
    <w:basedOn w:val="Heading1"/>
    <w:next w:val="Normal"/>
    <w:uiPriority w:val="39"/>
    <w:unhideWhenUsed/>
    <w:qFormat/>
    <w:rsid w:val="0057362D"/>
    <w:pPr>
      <w:spacing w:before="480" w:line="276" w:lineRule="auto"/>
      <w:outlineLvl w:val="9"/>
    </w:pPr>
    <w:rPr>
      <w:rFonts w:asciiTheme="majorHAnsi" w:hAnsiTheme="majorHAnsi"/>
      <w:bCs/>
      <w:color w:val="2F5496" w:themeColor="accent1" w:themeShade="BF"/>
      <w:sz w:val="28"/>
      <w:szCs w:val="28"/>
    </w:rPr>
  </w:style>
  <w:style w:type="paragraph" w:customStyle="1" w:styleId="Default">
    <w:name w:val="Default"/>
    <w:rsid w:val="000A0177"/>
    <w:pPr>
      <w:autoSpaceDE w:val="0"/>
      <w:autoSpaceDN w:val="0"/>
      <w:adjustRightInd w:val="0"/>
    </w:pPr>
    <w:rPr>
      <w:rFonts w:ascii="Garamond" w:hAnsi="Garamond"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fontTable" Target="fontTable.xml"/><Relationship Id="rId21" Type="http://schemas.openxmlformats.org/officeDocument/2006/relationships/chart" Target="charts/chart12.xml"/><Relationship Id="rId34" Type="http://schemas.openxmlformats.org/officeDocument/2006/relationships/chart" Target="charts/chart25.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yperlink" Target="file:////Users/g642e293/Desktop/Norton%20County%20CHNA%20Final%20Report%202021.docx"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chart" Target="charts/chart2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Volumes/ccsr_shared/Research/Active%20Projects/Norton%20County%20Hospital/2021%20assessment/Data/Analysis/2021%20Norton%20CHNA_all%20data_with%20analysi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26.xml"/><Relationship Id="rId1" Type="http://schemas.microsoft.com/office/2011/relationships/chartStyle" Target="style26.xml"/></Relationships>
</file>

<file path=word/charts/_rels/chart3.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Users/g642e293/Desktop/2021%20Norton%20CHNA_all%20data_with%20analysi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4"/>
            </a:solidFill>
            <a:ln>
              <a:noFill/>
            </a:ln>
          </c:spPr>
          <c:dPt>
            <c:idx val="0"/>
            <c:bubble3D val="0"/>
            <c:spPr>
              <a:solidFill>
                <a:schemeClr val="accent1">
                  <a:lumMod val="60000"/>
                  <a:lumOff val="40000"/>
                </a:schemeClr>
              </a:solidFill>
              <a:ln w="19050">
                <a:noFill/>
              </a:ln>
              <a:effectLst/>
            </c:spPr>
            <c:extLst>
              <c:ext xmlns:c16="http://schemas.microsoft.com/office/drawing/2014/chart" uri="{C3380CC4-5D6E-409C-BE32-E72D297353CC}">
                <c16:uniqueId val="{00000001-D7C1-4546-A114-E85DEB3FB0D3}"/>
              </c:ext>
            </c:extLst>
          </c:dPt>
          <c:dPt>
            <c:idx val="1"/>
            <c:bubble3D val="0"/>
            <c:spPr>
              <a:solidFill>
                <a:schemeClr val="accent1">
                  <a:lumMod val="50000"/>
                </a:schemeClr>
              </a:solidFill>
              <a:ln w="19050">
                <a:noFill/>
              </a:ln>
              <a:effectLst/>
            </c:spPr>
            <c:extLst>
              <c:ext xmlns:c16="http://schemas.microsoft.com/office/drawing/2014/chart" uri="{C3380CC4-5D6E-409C-BE32-E72D297353CC}">
                <c16:uniqueId val="{00000003-D7C1-4546-A114-E85DEB3FB0D3}"/>
              </c:ext>
            </c:extLst>
          </c:dPt>
          <c:dLbls>
            <c:dLbl>
              <c:idx val="0"/>
              <c:layout>
                <c:manualLayout>
                  <c:x val="-0.19005008748906388"/>
                  <c:y val="4.1147200349956246E-2"/>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7C1-4546-A114-E85DEB3FB0D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Language!$A$187:$A$188</c:f>
              <c:strCache>
                <c:ptCount val="2"/>
                <c:pt idx="0">
                  <c:v>Spanish</c:v>
                </c:pt>
                <c:pt idx="1">
                  <c:v>English</c:v>
                </c:pt>
              </c:strCache>
            </c:strRef>
          </c:cat>
          <c:val>
            <c:numRef>
              <c:f>Language!$C$187:$C$188</c:f>
              <c:numCache>
                <c:formatCode>0.0%</c:formatCode>
                <c:ptCount val="2"/>
                <c:pt idx="0">
                  <c:v>5.4644808743169399E-3</c:v>
                </c:pt>
                <c:pt idx="1">
                  <c:v>0.99453551912568305</c:v>
                </c:pt>
              </c:numCache>
            </c:numRef>
          </c:val>
          <c:extLst>
            <c:ext xmlns:c16="http://schemas.microsoft.com/office/drawing/2014/chart" uri="{C3380CC4-5D6E-409C-BE32-E72D297353CC}">
              <c16:uniqueId val="{00000004-D7C1-4546-A114-E85DEB3FB0D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0812-974E-A546-84E7D47D0A32}"/>
              </c:ext>
            </c:extLst>
          </c:dPt>
          <c:dLbls>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0812-974E-A546-84E7D47D0A32}"/>
                </c:ext>
              </c:extLst>
            </c:dLbl>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0812-974E-A546-84E7D47D0A32}"/>
                </c:ext>
              </c:extLst>
            </c:dLbl>
            <c:dLbl>
              <c:idx val="3"/>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0812-974E-A546-84E7D47D0A32}"/>
                </c:ext>
              </c:extLst>
            </c:dLbl>
            <c:dLbl>
              <c:idx val="4"/>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5-0812-974E-A546-84E7D47D0A32}"/>
                </c:ext>
              </c:extLst>
            </c:dLbl>
            <c:dLbl>
              <c:idx val="5"/>
              <c:layout>
                <c:manualLayout>
                  <c:x val="-9.14227106567975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12-974E-A546-84E7D47D0A32}"/>
                </c:ext>
              </c:extLst>
            </c:dLbl>
            <c:dLbl>
              <c:idx val="6"/>
              <c:layout>
                <c:manualLayout>
                  <c:x val="-1.0673503698924567E-2"/>
                  <c:y val="7.086754555223743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812-974E-A546-84E7D47D0A32}"/>
                </c:ext>
              </c:extLst>
            </c:dLbl>
            <c:dLbl>
              <c:idx val="7"/>
              <c:layout>
                <c:manualLayout>
                  <c:x val="-1.0673503698924567E-2"/>
                  <c:y val="7.0867545552237434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812-974E-A546-84E7D47D0A32}"/>
                </c:ext>
              </c:extLst>
            </c:dLbl>
            <c:dLbl>
              <c:idx val="8"/>
              <c:layout>
                <c:manualLayout>
                  <c:x val="-8.126463169493112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812-974E-A546-84E7D47D0A32}"/>
                </c:ext>
              </c:extLst>
            </c:dLbl>
            <c:dLbl>
              <c:idx val="9"/>
              <c:layout>
                <c:manualLayout>
                  <c:x val="-8.641887906551289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812-974E-A546-84E7D47D0A32}"/>
                </c:ext>
              </c:extLst>
            </c:dLbl>
            <c:dLbl>
              <c:idx val="10"/>
              <c:layout>
                <c:manualLayout>
                  <c:x val="-9.1573126436094651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812-974E-A546-84E7D47D0A3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'Health information'!$A$189:$A$200</c:f>
              <c:strCache>
                <c:ptCount val="12"/>
                <c:pt idx="0">
                  <c:v>Doctor/health professional</c:v>
                </c:pt>
                <c:pt idx="1">
                  <c:v>Internet</c:v>
                </c:pt>
                <c:pt idx="2">
                  <c:v>Health Department</c:v>
                </c:pt>
                <c:pt idx="3">
                  <c:v>Hospital</c:v>
                </c:pt>
                <c:pt idx="4">
                  <c:v>Family or friends</c:v>
                </c:pt>
                <c:pt idx="5">
                  <c:v>Worksite</c:v>
                </c:pt>
                <c:pt idx="6">
                  <c:v>School/college</c:v>
                </c:pt>
                <c:pt idx="7">
                  <c:v>Social media</c:v>
                </c:pt>
                <c:pt idx="8">
                  <c:v>Television</c:v>
                </c:pt>
                <c:pt idx="9">
                  <c:v>Newspaper/magazines</c:v>
                </c:pt>
                <c:pt idx="10">
                  <c:v>Other</c:v>
                </c:pt>
                <c:pt idx="11">
                  <c:v>Library</c:v>
                </c:pt>
              </c:strCache>
            </c:strRef>
          </c:cat>
          <c:val>
            <c:numRef>
              <c:f>'Health information'!$C$189:$C$200</c:f>
              <c:numCache>
                <c:formatCode>0.0%</c:formatCode>
                <c:ptCount val="12"/>
                <c:pt idx="0">
                  <c:v>0.90740740740740744</c:v>
                </c:pt>
                <c:pt idx="1">
                  <c:v>0.3888888888888889</c:v>
                </c:pt>
                <c:pt idx="2">
                  <c:v>0.37654320987654322</c:v>
                </c:pt>
                <c:pt idx="3">
                  <c:v>0.32098765432098764</c:v>
                </c:pt>
                <c:pt idx="4">
                  <c:v>0.22839506172839505</c:v>
                </c:pt>
                <c:pt idx="5">
                  <c:v>5.5555555555555552E-2</c:v>
                </c:pt>
                <c:pt idx="6">
                  <c:v>4.9382716049382713E-2</c:v>
                </c:pt>
                <c:pt idx="7">
                  <c:v>4.9382716049382713E-2</c:v>
                </c:pt>
                <c:pt idx="8">
                  <c:v>4.9382716049382713E-2</c:v>
                </c:pt>
                <c:pt idx="9">
                  <c:v>3.7037037037037035E-2</c:v>
                </c:pt>
                <c:pt idx="10">
                  <c:v>2.4691358024691357E-2</c:v>
                </c:pt>
                <c:pt idx="11">
                  <c:v>1.8518518518518517E-2</c:v>
                </c:pt>
              </c:numCache>
            </c:numRef>
          </c:val>
          <c:extLst>
            <c:ext xmlns:c16="http://schemas.microsoft.com/office/drawing/2014/chart" uri="{C3380CC4-5D6E-409C-BE32-E72D297353CC}">
              <c16:uniqueId val="{0000000C-0812-974E-A546-84E7D47D0A32}"/>
            </c:ext>
          </c:extLst>
        </c:ser>
        <c:dLbls>
          <c:dLblPos val="inEnd"/>
          <c:showLegendKey val="0"/>
          <c:showVal val="1"/>
          <c:showCatName val="0"/>
          <c:showSerName val="0"/>
          <c:showPercent val="0"/>
          <c:showBubbleSize val="0"/>
        </c:dLbls>
        <c:gapWidth val="20"/>
        <c:axId val="103842111"/>
        <c:axId val="91321711"/>
      </c:barChart>
      <c:catAx>
        <c:axId val="103842111"/>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91321711"/>
        <c:crosses val="autoZero"/>
        <c:auto val="1"/>
        <c:lblAlgn val="ctr"/>
        <c:lblOffset val="100"/>
        <c:noMultiLvlLbl val="0"/>
      </c:catAx>
      <c:valAx>
        <c:axId val="91321711"/>
        <c:scaling>
          <c:orientation val="minMax"/>
        </c:scaling>
        <c:delete val="1"/>
        <c:axPos val="t"/>
        <c:numFmt formatCode="0.0%" sourceLinked="1"/>
        <c:majorTickMark val="none"/>
        <c:minorTickMark val="none"/>
        <c:tickLblPos val="nextTo"/>
        <c:crossAx val="1038421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427409733202108"/>
          <c:y val="4.3189368770764118E-2"/>
          <c:w val="0.50256069260164216"/>
          <c:h val="0.92691029900332222"/>
        </c:manualLayout>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EAEB-9C4B-9505-DD5405C9ED19}"/>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EAEB-9C4B-9505-DD5405C9ED19}"/>
                </c:ext>
              </c:extLst>
            </c:dLbl>
            <c:dLbl>
              <c:idx val="10"/>
              <c:layout>
                <c:manualLayout>
                  <c:x val="-6.8264904386951628E-3"/>
                  <c:y val="2.0215701535382531E-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AEB-9C4B-9505-DD5405C9ED19}"/>
                </c:ext>
              </c:extLst>
            </c:dLbl>
            <c:dLbl>
              <c:idx val="11"/>
              <c:layout>
                <c:manualLayout>
                  <c:x val="-5.2460629921260568E-3"/>
                  <c:y val="2.5673940949935813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AEB-9C4B-9505-DD5405C9ED19}"/>
                </c:ext>
              </c:extLst>
            </c:dLbl>
            <c:dLbl>
              <c:idx val="12"/>
              <c:layout>
                <c:manualLayout>
                  <c:x val="-3.5645544306961629E-3"/>
                  <c:y val="1.882733920159054E-1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AEB-9C4B-9505-DD5405C9ED1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3 healthy community'!$A$189:$A$201</c:f>
              <c:strCache>
                <c:ptCount val="13"/>
                <c:pt idx="0">
                  <c:v>Good access to health care</c:v>
                </c:pt>
                <c:pt idx="1">
                  <c:v>Good jobs/strong economy</c:v>
                </c:pt>
                <c:pt idx="2">
                  <c:v>Good schools</c:v>
                </c:pt>
                <c:pt idx="3">
                  <c:v>Affordable housing</c:v>
                </c:pt>
                <c:pt idx="4">
                  <c:v>Good place to raise children</c:v>
                </c:pt>
                <c:pt idx="5">
                  <c:v>Support for healthy behaviors and lifestyles</c:v>
                </c:pt>
                <c:pt idx="6">
                  <c:v>Adequate emergency preparedness</c:v>
                </c:pt>
                <c:pt idx="7">
                  <c:v>Support for religious or spiritual values</c:v>
                </c:pt>
                <c:pt idx="8">
                  <c:v>Clean environment</c:v>
                </c:pt>
                <c:pt idx="9">
                  <c:v>Strong family life</c:v>
                </c:pt>
                <c:pt idx="10">
                  <c:v>Availability of parks and recreation</c:v>
                </c:pt>
                <c:pt idx="11">
                  <c:v>Low rate of poverty</c:v>
                </c:pt>
                <c:pt idx="12">
                  <c:v>Other</c:v>
                </c:pt>
              </c:strCache>
            </c:strRef>
          </c:cat>
          <c:val>
            <c:numRef>
              <c:f>'Top 3 healthy community'!$C$189:$C$201</c:f>
              <c:numCache>
                <c:formatCode>0.0%</c:formatCode>
                <c:ptCount val="13"/>
                <c:pt idx="0">
                  <c:v>0.68553459119496851</c:v>
                </c:pt>
                <c:pt idx="1">
                  <c:v>0.45911949685534592</c:v>
                </c:pt>
                <c:pt idx="2">
                  <c:v>0.29559748427672955</c:v>
                </c:pt>
                <c:pt idx="3">
                  <c:v>0.27672955974842767</c:v>
                </c:pt>
                <c:pt idx="4">
                  <c:v>0.25786163522012578</c:v>
                </c:pt>
                <c:pt idx="5">
                  <c:v>0.21383647798742139</c:v>
                </c:pt>
                <c:pt idx="6">
                  <c:v>0.20754716981132076</c:v>
                </c:pt>
                <c:pt idx="7">
                  <c:v>0.16981132075471697</c:v>
                </c:pt>
                <c:pt idx="8">
                  <c:v>0.15094339622641509</c:v>
                </c:pt>
                <c:pt idx="9">
                  <c:v>0.13836477987421383</c:v>
                </c:pt>
                <c:pt idx="10">
                  <c:v>6.9182389937106917E-2</c:v>
                </c:pt>
                <c:pt idx="11">
                  <c:v>4.40251572327044E-2</c:v>
                </c:pt>
                <c:pt idx="12">
                  <c:v>2.5157232704402517E-2</c:v>
                </c:pt>
              </c:numCache>
            </c:numRef>
          </c:val>
          <c:extLst>
            <c:ext xmlns:c16="http://schemas.microsoft.com/office/drawing/2014/chart" uri="{C3380CC4-5D6E-409C-BE32-E72D297353CC}">
              <c16:uniqueId val="{00000005-EAEB-9C4B-9505-DD5405C9ED19}"/>
            </c:ext>
          </c:extLst>
        </c:ser>
        <c:dLbls>
          <c:dLblPos val="inEnd"/>
          <c:showLegendKey val="0"/>
          <c:showVal val="1"/>
          <c:showCatName val="0"/>
          <c:showSerName val="0"/>
          <c:showPercent val="0"/>
          <c:showBubbleSize val="0"/>
        </c:dLbls>
        <c:gapWidth val="20"/>
        <c:axId val="321489503"/>
        <c:axId val="321120559"/>
      </c:barChart>
      <c:catAx>
        <c:axId val="321489503"/>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321120559"/>
        <c:crosses val="autoZero"/>
        <c:auto val="1"/>
        <c:lblAlgn val="ctr"/>
        <c:lblOffset val="100"/>
        <c:noMultiLvlLbl val="0"/>
      </c:catAx>
      <c:valAx>
        <c:axId val="321120559"/>
        <c:scaling>
          <c:orientation val="minMax"/>
        </c:scaling>
        <c:delete val="1"/>
        <c:axPos val="t"/>
        <c:numFmt formatCode="0.0%" sourceLinked="1"/>
        <c:majorTickMark val="none"/>
        <c:minorTickMark val="none"/>
        <c:tickLblPos val="nextTo"/>
        <c:crossAx val="32148950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4277-8C40-8CCE-10461B2BC129}"/>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4277-8C40-8CCE-10461B2BC129}"/>
                </c:ext>
              </c:extLst>
            </c:dLbl>
            <c:dLbl>
              <c:idx val="10"/>
              <c:layout>
                <c:manualLayout>
                  <c:x val="-2.8349895127737852E-3"/>
                  <c:y val="-2.5475700887706574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77-8C40-8CCE-10461B2BC129}"/>
                </c:ext>
              </c:extLst>
            </c:dLbl>
            <c:dLbl>
              <c:idx val="11"/>
              <c:layout>
                <c:manualLayout>
                  <c:x val="-9.3852078533851399E-3"/>
                  <c:y val="-9.3417179860121218E-1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77-8C40-8CCE-10461B2BC129}"/>
                </c:ext>
              </c:extLst>
            </c:dLbl>
            <c:dLbl>
              <c:idx val="12"/>
              <c:layout>
                <c:manualLayout>
                  <c:x val="-4.5203383419867276E-3"/>
                  <c:y val="9.3417179860121218E-1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77-8C40-8CCE-10461B2BC129}"/>
                </c:ext>
              </c:extLst>
            </c:dLbl>
            <c:dLbl>
              <c:idx val="13"/>
              <c:layout>
                <c:manualLayout>
                  <c:x val="-3.1796926039267728E-3"/>
                  <c:y val="1.8683435972024244E-1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77-8C40-8CCE-10461B2BC129}"/>
                </c:ext>
              </c:extLst>
            </c:dLbl>
            <c:dLbl>
              <c:idx val="14"/>
              <c:layout>
                <c:manualLayout>
                  <c:x val="-1.8388749441254342E-3"/>
                  <c:y val="2.5477707006371295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77-8C40-8CCE-10461B2BC12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3 community health'!$A$189:$A$203</c:f>
              <c:strCache>
                <c:ptCount val="15"/>
                <c:pt idx="0">
                  <c:v>Cancer</c:v>
                </c:pt>
                <c:pt idx="1">
                  <c:v>Mental/behavioral health</c:v>
                </c:pt>
                <c:pt idx="2">
                  <c:v>Health issues due to aging (arthritis, etc.)</c:v>
                </c:pt>
                <c:pt idx="3">
                  <c:v>Heart disease and stroke</c:v>
                </c:pt>
                <c:pt idx="4">
                  <c:v>Obesity</c:v>
                </c:pt>
                <c:pt idx="5">
                  <c:v>Diabetes</c:v>
                </c:pt>
                <c:pt idx="6">
                  <c:v>High blood pressure</c:v>
                </c:pt>
                <c:pt idx="7">
                  <c:v>COVID-19</c:v>
                </c:pt>
                <c:pt idx="8">
                  <c:v>Child abuse/neglect</c:v>
                </c:pt>
                <c:pt idx="9">
                  <c:v>Domestic violence</c:v>
                </c:pt>
                <c:pt idx="10">
                  <c:v>Dental health</c:v>
                </c:pt>
                <c:pt idx="11">
                  <c:v>Respiratory/lung disease</c:v>
                </c:pt>
                <c:pt idx="12">
                  <c:v>Suicide</c:v>
                </c:pt>
                <c:pt idx="13">
                  <c:v>Motor vehicle crash injuries</c:v>
                </c:pt>
                <c:pt idx="14">
                  <c:v>Other</c:v>
                </c:pt>
              </c:strCache>
            </c:strRef>
          </c:cat>
          <c:val>
            <c:numRef>
              <c:f>'Top 3 community health'!$C$189:$C$203</c:f>
              <c:numCache>
                <c:formatCode>0.0%</c:formatCode>
                <c:ptCount val="15"/>
                <c:pt idx="0">
                  <c:v>0.54248366013071891</c:v>
                </c:pt>
                <c:pt idx="1">
                  <c:v>0.47712418300653597</c:v>
                </c:pt>
                <c:pt idx="2">
                  <c:v>0.41176470588235292</c:v>
                </c:pt>
                <c:pt idx="3">
                  <c:v>0.34640522875816993</c:v>
                </c:pt>
                <c:pt idx="4">
                  <c:v>0.28104575163398693</c:v>
                </c:pt>
                <c:pt idx="5">
                  <c:v>0.25490196078431371</c:v>
                </c:pt>
                <c:pt idx="6">
                  <c:v>0.15686274509803921</c:v>
                </c:pt>
                <c:pt idx="7">
                  <c:v>0.1111111111111111</c:v>
                </c:pt>
                <c:pt idx="8">
                  <c:v>0.10457516339869281</c:v>
                </c:pt>
                <c:pt idx="9">
                  <c:v>9.1503267973856203E-2</c:v>
                </c:pt>
                <c:pt idx="10">
                  <c:v>4.5751633986928102E-2</c:v>
                </c:pt>
                <c:pt idx="11">
                  <c:v>4.5751633986928102E-2</c:v>
                </c:pt>
                <c:pt idx="12">
                  <c:v>3.2679738562091505E-2</c:v>
                </c:pt>
                <c:pt idx="13">
                  <c:v>2.6143790849673203E-2</c:v>
                </c:pt>
                <c:pt idx="14">
                  <c:v>1.9607843137254902E-2</c:v>
                </c:pt>
              </c:numCache>
            </c:numRef>
          </c:val>
          <c:extLst>
            <c:ext xmlns:c16="http://schemas.microsoft.com/office/drawing/2014/chart" uri="{C3380CC4-5D6E-409C-BE32-E72D297353CC}">
              <c16:uniqueId val="{00000007-4277-8C40-8CCE-10461B2BC129}"/>
            </c:ext>
          </c:extLst>
        </c:ser>
        <c:dLbls>
          <c:showLegendKey val="0"/>
          <c:showVal val="0"/>
          <c:showCatName val="0"/>
          <c:showSerName val="0"/>
          <c:showPercent val="0"/>
          <c:showBubbleSize val="0"/>
        </c:dLbls>
        <c:gapWidth val="20"/>
        <c:axId val="340408351"/>
        <c:axId val="346367679"/>
      </c:barChart>
      <c:catAx>
        <c:axId val="340408351"/>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346367679"/>
        <c:crosses val="autoZero"/>
        <c:auto val="1"/>
        <c:lblAlgn val="ctr"/>
        <c:lblOffset val="100"/>
        <c:noMultiLvlLbl val="0"/>
      </c:catAx>
      <c:valAx>
        <c:axId val="346367679"/>
        <c:scaling>
          <c:orientation val="minMax"/>
        </c:scaling>
        <c:delete val="1"/>
        <c:axPos val="t"/>
        <c:numFmt formatCode="0.0%" sourceLinked="1"/>
        <c:majorTickMark val="none"/>
        <c:minorTickMark val="none"/>
        <c:tickLblPos val="nextTo"/>
        <c:crossAx val="3404083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1240-9F4B-A2AA-DCEBB59EB2E8}"/>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240-9F4B-A2AA-DCEBB59EB2E8}"/>
                </c:ext>
              </c:extLst>
            </c:dLbl>
            <c:dLbl>
              <c:idx val="8"/>
              <c:layout>
                <c:manualLayout>
                  <c:x val="-2.3218251564708259E-3"/>
                  <c:y val="2.4009603841536613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240-9F4B-A2AA-DCEBB59EB2E8}"/>
                </c:ext>
              </c:extLst>
            </c:dLbl>
            <c:dLbl>
              <c:idx val="9"/>
              <c:layout>
                <c:manualLayout>
                  <c:x val="-4.7375328083989502E-3"/>
                  <c:y val="8.8034197107077017E-17"/>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240-9F4B-A2AA-DCEBB59EB2E8}"/>
                </c:ext>
              </c:extLst>
            </c:dLbl>
            <c:dLbl>
              <c:idx val="10"/>
              <c:layout>
                <c:manualLayout>
                  <c:x val="-4.3660407833636967E-3"/>
                  <c:y val="2.4009603841537493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240-9F4B-A2AA-DCEBB59EB2E8}"/>
                </c:ext>
              </c:extLst>
            </c:dLbl>
            <c:dLbl>
              <c:idx val="11"/>
              <c:layout>
                <c:manualLayout>
                  <c:x val="-5.7596406218453459E-3"/>
                  <c:y val="0"/>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240-9F4B-A2AA-DCEBB59EB2E8}"/>
                </c:ext>
              </c:extLst>
            </c:dLbl>
            <c:dLbl>
              <c:idx val="12"/>
              <c:layout>
                <c:manualLayout>
                  <c:x val="-3.2513964600578774E-3"/>
                  <c:y val="0"/>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240-9F4B-A2AA-DCEBB59EB2E8}"/>
                </c:ext>
              </c:extLst>
            </c:dLbl>
            <c:dLbl>
              <c:idx val="13"/>
              <c:layout>
                <c:manualLayout>
                  <c:x val="-3.2513964600578774E-3"/>
                  <c:y val="0"/>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240-9F4B-A2AA-DCEBB59EB2E8}"/>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3 health behaviors'!$A$189:$A$202</c:f>
              <c:strCache>
                <c:ptCount val="14"/>
                <c:pt idx="0">
                  <c:v>Abusing illegal drugs (not prescriptions)</c:v>
                </c:pt>
                <c:pt idx="1">
                  <c:v>Not being physically active</c:v>
                </c:pt>
                <c:pt idx="2">
                  <c:v>Eating poorly</c:v>
                </c:pt>
                <c:pt idx="3">
                  <c:v>Abusing alcohol</c:v>
                </c:pt>
                <c:pt idx="4">
                  <c:v>Not seeking mental health services</c:v>
                </c:pt>
                <c:pt idx="5">
                  <c:v>Not attending wellness visits/seeking preventive care</c:v>
                </c:pt>
                <c:pt idx="6">
                  <c:v>Smoking/tobacco</c:v>
                </c:pt>
                <c:pt idx="7">
                  <c:v>Abusing/misusing prescription drugs</c:v>
                </c:pt>
                <c:pt idx="8">
                  <c:v>Not using birth control</c:v>
                </c:pt>
                <c:pt idx="9">
                  <c:v>Not seeking dental services</c:v>
                </c:pt>
                <c:pt idx="10">
                  <c:v>Not getting immunizations</c:v>
                </c:pt>
                <c:pt idx="11">
                  <c:v>Dropping out of school</c:v>
                </c:pt>
                <c:pt idx="12">
                  <c:v>Discriminating (based on race/ethnicity, etc.)</c:v>
                </c:pt>
                <c:pt idx="13">
                  <c:v>Other</c:v>
                </c:pt>
              </c:strCache>
            </c:strRef>
          </c:cat>
          <c:val>
            <c:numRef>
              <c:f>'Top 3 health behaviors'!$C$189:$C$202</c:f>
              <c:numCache>
                <c:formatCode>0.0%</c:formatCode>
                <c:ptCount val="14"/>
                <c:pt idx="0">
                  <c:v>0.57236842105263153</c:v>
                </c:pt>
                <c:pt idx="1">
                  <c:v>0.50657894736842102</c:v>
                </c:pt>
                <c:pt idx="2">
                  <c:v>0.42105263157894735</c:v>
                </c:pt>
                <c:pt idx="3">
                  <c:v>0.30263157894736842</c:v>
                </c:pt>
                <c:pt idx="4">
                  <c:v>0.26973684210526316</c:v>
                </c:pt>
                <c:pt idx="5">
                  <c:v>0.26315789473684209</c:v>
                </c:pt>
                <c:pt idx="6">
                  <c:v>0.23684210526315788</c:v>
                </c:pt>
                <c:pt idx="7">
                  <c:v>0.13815789473684212</c:v>
                </c:pt>
                <c:pt idx="8">
                  <c:v>7.8947368421052627E-2</c:v>
                </c:pt>
                <c:pt idx="9">
                  <c:v>4.6052631578947366E-2</c:v>
                </c:pt>
                <c:pt idx="10">
                  <c:v>3.9473684210526314E-2</c:v>
                </c:pt>
                <c:pt idx="11">
                  <c:v>2.6315789473684209E-2</c:v>
                </c:pt>
                <c:pt idx="12">
                  <c:v>1.9736842105263157E-2</c:v>
                </c:pt>
                <c:pt idx="13">
                  <c:v>1.9736842105263157E-2</c:v>
                </c:pt>
              </c:numCache>
            </c:numRef>
          </c:val>
          <c:extLst>
            <c:ext xmlns:c16="http://schemas.microsoft.com/office/drawing/2014/chart" uri="{C3380CC4-5D6E-409C-BE32-E72D297353CC}">
              <c16:uniqueId val="{00000008-1240-9F4B-A2AA-DCEBB59EB2E8}"/>
            </c:ext>
          </c:extLst>
        </c:ser>
        <c:dLbls>
          <c:dLblPos val="inEnd"/>
          <c:showLegendKey val="0"/>
          <c:showVal val="1"/>
          <c:showCatName val="0"/>
          <c:showSerName val="0"/>
          <c:showPercent val="0"/>
          <c:showBubbleSize val="0"/>
        </c:dLbls>
        <c:gapWidth val="20"/>
        <c:axId val="343728783"/>
        <c:axId val="344858543"/>
      </c:barChart>
      <c:catAx>
        <c:axId val="343728783"/>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344858543"/>
        <c:crosses val="autoZero"/>
        <c:auto val="1"/>
        <c:lblAlgn val="ctr"/>
        <c:lblOffset val="100"/>
        <c:noMultiLvlLbl val="0"/>
      </c:catAx>
      <c:valAx>
        <c:axId val="344858543"/>
        <c:scaling>
          <c:orientation val="minMax"/>
        </c:scaling>
        <c:delete val="1"/>
        <c:axPos val="t"/>
        <c:numFmt formatCode="0.0%" sourceLinked="1"/>
        <c:majorTickMark val="none"/>
        <c:minorTickMark val="none"/>
        <c:tickLblPos val="nextTo"/>
        <c:crossAx val="34372878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100D-3049-8E05-C9ACA1F7D77C}"/>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100D-3049-8E05-C9ACA1F7D77C}"/>
                </c:ext>
              </c:extLst>
            </c:dLbl>
            <c:dLbl>
              <c:idx val="11"/>
              <c:layout>
                <c:manualLayout>
                  <c:x val="-1.4839087062515762E-3"/>
                  <c:y val="1.6011459866854837E-1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0D-3049-8E05-C9ACA1F7D77C}"/>
                </c:ext>
              </c:extLst>
            </c:dLbl>
            <c:dLbl>
              <c:idx val="12"/>
              <c:layout>
                <c:manualLayout>
                  <c:x val="-4.7389032123197642E-3"/>
                  <c:y val="1.7346053772767968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0D-3049-8E05-C9ACA1F7D77C}"/>
                </c:ext>
              </c:extLst>
            </c:dLbl>
            <c:dLbl>
              <c:idx val="13"/>
              <c:layout>
                <c:manualLayout>
                  <c:x val="-2.96899170789492E-3"/>
                  <c:y val="1.7346053772767968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0D-3049-8E05-C9ACA1F7D77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'Top 3 needs'!$A$189:$A$202</c:f>
              <c:strCache>
                <c:ptCount val="14"/>
                <c:pt idx="0">
                  <c:v>Affordable health care</c:v>
                </c:pt>
                <c:pt idx="1">
                  <c:v>Continuity of care</c:v>
                </c:pt>
                <c:pt idx="2">
                  <c:v>Evening or weekend clinic hours</c:v>
                </c:pt>
                <c:pt idx="3">
                  <c:v>Health care specialists</c:v>
                </c:pt>
                <c:pt idx="4">
                  <c:v>Awareness of local health care services</c:v>
                </c:pt>
                <c:pt idx="5">
                  <c:v>Funding for community health initiatives</c:v>
                </c:pt>
                <c:pt idx="6">
                  <c:v>Appointment availability</c:v>
                </c:pt>
                <c:pt idx="7">
                  <c:v>Community involvement of health experts or advocates outside a hospital, clinic, or related setting</c:v>
                </c:pt>
                <c:pt idx="8">
                  <c:v>Health care family practice providers</c:v>
                </c:pt>
                <c:pt idx="9">
                  <c:v>Support of health care from the local government</c:v>
                </c:pt>
                <c:pt idx="10">
                  <c:v>Transportation to health care services</c:v>
                </c:pt>
                <c:pt idx="11">
                  <c:v>Less distance to health care facilities</c:v>
                </c:pt>
                <c:pt idx="12">
                  <c:v>Telehealth technology</c:v>
                </c:pt>
                <c:pt idx="13">
                  <c:v>Other</c:v>
                </c:pt>
              </c:strCache>
            </c:strRef>
          </c:cat>
          <c:val>
            <c:numRef>
              <c:f>'Top 3 needs'!$C$189:$C$202</c:f>
              <c:numCache>
                <c:formatCode>0.0%</c:formatCode>
                <c:ptCount val="14"/>
                <c:pt idx="0">
                  <c:v>0.62416107382550334</c:v>
                </c:pt>
                <c:pt idx="1">
                  <c:v>0.24832214765100671</c:v>
                </c:pt>
                <c:pt idx="2">
                  <c:v>0.24832214765100671</c:v>
                </c:pt>
                <c:pt idx="3">
                  <c:v>0.24832214765100671</c:v>
                </c:pt>
                <c:pt idx="4">
                  <c:v>0.24161073825503357</c:v>
                </c:pt>
                <c:pt idx="5">
                  <c:v>0.19463087248322147</c:v>
                </c:pt>
                <c:pt idx="6">
                  <c:v>0.18791946308724833</c:v>
                </c:pt>
                <c:pt idx="7">
                  <c:v>0.16778523489932887</c:v>
                </c:pt>
                <c:pt idx="8">
                  <c:v>0.16778523489932887</c:v>
                </c:pt>
                <c:pt idx="9">
                  <c:v>0.16107382550335569</c:v>
                </c:pt>
                <c:pt idx="10">
                  <c:v>0.15436241610738255</c:v>
                </c:pt>
                <c:pt idx="11">
                  <c:v>8.7248322147651006E-2</c:v>
                </c:pt>
                <c:pt idx="12">
                  <c:v>6.7114093959731544E-2</c:v>
                </c:pt>
                <c:pt idx="13">
                  <c:v>6.7114093959731544E-2</c:v>
                </c:pt>
              </c:numCache>
            </c:numRef>
          </c:val>
          <c:extLst>
            <c:ext xmlns:c16="http://schemas.microsoft.com/office/drawing/2014/chart" uri="{C3380CC4-5D6E-409C-BE32-E72D297353CC}">
              <c16:uniqueId val="{00000004-100D-3049-8E05-C9ACA1F7D77C}"/>
            </c:ext>
          </c:extLst>
        </c:ser>
        <c:dLbls>
          <c:showLegendKey val="0"/>
          <c:showVal val="0"/>
          <c:showCatName val="0"/>
          <c:showSerName val="0"/>
          <c:showPercent val="0"/>
          <c:showBubbleSize val="0"/>
        </c:dLbls>
        <c:gapWidth val="20"/>
        <c:axId val="375818671"/>
        <c:axId val="379227903"/>
      </c:barChart>
      <c:catAx>
        <c:axId val="375818671"/>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379227903"/>
        <c:crosses val="autoZero"/>
        <c:auto val="1"/>
        <c:lblAlgn val="ctr"/>
        <c:lblOffset val="100"/>
        <c:noMultiLvlLbl val="0"/>
      </c:catAx>
      <c:valAx>
        <c:axId val="379227903"/>
        <c:scaling>
          <c:orientation val="minMax"/>
        </c:scaling>
        <c:delete val="1"/>
        <c:axPos val="t"/>
        <c:numFmt formatCode="0.0%" sourceLinked="1"/>
        <c:majorTickMark val="none"/>
        <c:minorTickMark val="none"/>
        <c:tickLblPos val="nextTo"/>
        <c:crossAx val="375818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1'!$B$1</c:f>
              <c:strCache>
                <c:ptCount val="1"/>
                <c:pt idx="0">
                  <c:v>Very unhealthy</c:v>
                </c:pt>
              </c:strCache>
            </c:strRef>
          </c:tx>
          <c:spPr>
            <a:solidFill>
              <a:schemeClr val="tx2">
                <a:lumMod val="50000"/>
              </a:schemeClr>
            </a:solidFill>
            <a:ln>
              <a:noFill/>
            </a:ln>
            <a:effectLst/>
          </c:spPr>
          <c:invertIfNegative val="0"/>
          <c:dLbls>
            <c:dLbl>
              <c:idx val="0"/>
              <c:layout>
                <c:manualLayout>
                  <c:x val="-4.807097180485289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20-EA44-AEBC-AB3E9DBD1867}"/>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20-EA44-AEBC-AB3E9DBD186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1'!$A$2</c:f>
              <c:strCache>
                <c:ptCount val="1"/>
                <c:pt idx="0">
                  <c:v>I think my community in Norton County is a ________ place to live.</c:v>
                </c:pt>
              </c:strCache>
            </c:strRef>
          </c:cat>
          <c:val>
            <c:numRef>
              <c:f>'Likert charts 1'!$B$2</c:f>
              <c:numCache>
                <c:formatCode>0.0%</c:formatCode>
                <c:ptCount val="1"/>
                <c:pt idx="0">
                  <c:v>1.2999999999999999E-2</c:v>
                </c:pt>
              </c:numCache>
            </c:numRef>
          </c:val>
          <c:extLst>
            <c:ext xmlns:c16="http://schemas.microsoft.com/office/drawing/2014/chart" uri="{C3380CC4-5D6E-409C-BE32-E72D297353CC}">
              <c16:uniqueId val="{00000002-7120-EA44-AEBC-AB3E9DBD1867}"/>
            </c:ext>
          </c:extLst>
        </c:ser>
        <c:ser>
          <c:idx val="1"/>
          <c:order val="1"/>
          <c:tx>
            <c:strRef>
              <c:f>'Likert charts 1'!$C$1</c:f>
              <c:strCache>
                <c:ptCount val="1"/>
                <c:pt idx="0">
                  <c:v>Unhealthy</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1'!$A$2</c:f>
              <c:strCache>
                <c:ptCount val="1"/>
                <c:pt idx="0">
                  <c:v>I think my community in Norton County is a ________ place to live.</c:v>
                </c:pt>
              </c:strCache>
            </c:strRef>
          </c:cat>
          <c:val>
            <c:numRef>
              <c:f>'Likert charts 1'!$C$2</c:f>
              <c:numCache>
                <c:formatCode>0.0%</c:formatCode>
                <c:ptCount val="1"/>
                <c:pt idx="0">
                  <c:v>9.2999999999999999E-2</c:v>
                </c:pt>
              </c:numCache>
            </c:numRef>
          </c:val>
          <c:extLst>
            <c:ext xmlns:c16="http://schemas.microsoft.com/office/drawing/2014/chart" uri="{C3380CC4-5D6E-409C-BE32-E72D297353CC}">
              <c16:uniqueId val="{00000003-7120-EA44-AEBC-AB3E9DBD1867}"/>
            </c:ext>
          </c:extLst>
        </c:ser>
        <c:ser>
          <c:idx val="2"/>
          <c:order val="2"/>
          <c:tx>
            <c:strRef>
              <c:f>'Likert charts 1'!$D$1</c:f>
              <c:strCache>
                <c:ptCount val="1"/>
                <c:pt idx="0">
                  <c:v>Neither healthy nor unhealthy</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1'!$A$2</c:f>
              <c:strCache>
                <c:ptCount val="1"/>
                <c:pt idx="0">
                  <c:v>I think my community in Norton County is a ________ place to live.</c:v>
                </c:pt>
              </c:strCache>
            </c:strRef>
          </c:cat>
          <c:val>
            <c:numRef>
              <c:f>'Likert charts 1'!$D$2</c:f>
              <c:numCache>
                <c:formatCode>0.0%</c:formatCode>
                <c:ptCount val="1"/>
                <c:pt idx="0">
                  <c:v>0.23799999999999999</c:v>
                </c:pt>
              </c:numCache>
            </c:numRef>
          </c:val>
          <c:extLst>
            <c:ext xmlns:c16="http://schemas.microsoft.com/office/drawing/2014/chart" uri="{C3380CC4-5D6E-409C-BE32-E72D297353CC}">
              <c16:uniqueId val="{00000004-7120-EA44-AEBC-AB3E9DBD1867}"/>
            </c:ext>
          </c:extLst>
        </c:ser>
        <c:ser>
          <c:idx val="3"/>
          <c:order val="3"/>
          <c:tx>
            <c:strRef>
              <c:f>'Likert charts 1'!$E$1</c:f>
              <c:strCache>
                <c:ptCount val="1"/>
                <c:pt idx="0">
                  <c:v>Healthy</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1'!$A$2</c:f>
              <c:strCache>
                <c:ptCount val="1"/>
                <c:pt idx="0">
                  <c:v>I think my community in Norton County is a ________ place to live.</c:v>
                </c:pt>
              </c:strCache>
            </c:strRef>
          </c:cat>
          <c:val>
            <c:numRef>
              <c:f>'Likert charts 1'!$E$2</c:f>
              <c:numCache>
                <c:formatCode>0.0%</c:formatCode>
                <c:ptCount val="1"/>
                <c:pt idx="0">
                  <c:v>0.57599999999999996</c:v>
                </c:pt>
              </c:numCache>
            </c:numRef>
          </c:val>
          <c:extLst>
            <c:ext xmlns:c16="http://schemas.microsoft.com/office/drawing/2014/chart" uri="{C3380CC4-5D6E-409C-BE32-E72D297353CC}">
              <c16:uniqueId val="{00000005-7120-EA44-AEBC-AB3E9DBD1867}"/>
            </c:ext>
          </c:extLst>
        </c:ser>
        <c:ser>
          <c:idx val="4"/>
          <c:order val="4"/>
          <c:tx>
            <c:strRef>
              <c:f>'Likert charts 1'!$F$1</c:f>
              <c:strCache>
                <c:ptCount val="1"/>
                <c:pt idx="0">
                  <c:v>Very healthy</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1'!$A$2</c:f>
              <c:strCache>
                <c:ptCount val="1"/>
                <c:pt idx="0">
                  <c:v>I think my community in Norton County is a ________ place to live.</c:v>
                </c:pt>
              </c:strCache>
            </c:strRef>
          </c:cat>
          <c:val>
            <c:numRef>
              <c:f>'Likert charts 1'!$F$2</c:f>
              <c:numCache>
                <c:formatCode>0.0%</c:formatCode>
                <c:ptCount val="1"/>
                <c:pt idx="0">
                  <c:v>7.9000000000000001E-2</c:v>
                </c:pt>
              </c:numCache>
            </c:numRef>
          </c:val>
          <c:extLst>
            <c:ext xmlns:c16="http://schemas.microsoft.com/office/drawing/2014/chart" uri="{C3380CC4-5D6E-409C-BE32-E72D297353CC}">
              <c16:uniqueId val="{00000006-7120-EA44-AEBC-AB3E9DBD1867}"/>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1'!$B$16</c:f>
              <c:strCache>
                <c:ptCount val="1"/>
                <c:pt idx="0">
                  <c:v>Very unhealthy</c:v>
                </c:pt>
              </c:strCache>
            </c:strRef>
          </c:tx>
          <c:spPr>
            <a:solidFill>
              <a:schemeClr val="tx2">
                <a:lumMod val="50000"/>
              </a:schemeClr>
            </a:solidFill>
            <a:ln>
              <a:noFill/>
            </a:ln>
            <a:effectLst/>
          </c:spPr>
          <c:invertIfNegative val="0"/>
          <c:dLbls>
            <c:dLbl>
              <c:idx val="0"/>
              <c:layout>
                <c:manualLayout>
                  <c:x val="-4.807097180485289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E4F-4741-9ECC-391A80F0A900}"/>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E4F-4741-9ECC-391A80F0A900}"/>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1'!$A$17</c:f>
              <c:strCache>
                <c:ptCount val="1"/>
                <c:pt idx="0">
                  <c:v>I think Norton County overall is a ________ place to live.</c:v>
                </c:pt>
              </c:strCache>
            </c:strRef>
          </c:cat>
          <c:val>
            <c:numRef>
              <c:f>'Likert charts 1'!$B$17</c:f>
              <c:numCache>
                <c:formatCode>0.0%</c:formatCode>
                <c:ptCount val="1"/>
                <c:pt idx="0">
                  <c:v>0</c:v>
                </c:pt>
              </c:numCache>
            </c:numRef>
          </c:val>
          <c:extLst>
            <c:ext xmlns:c16="http://schemas.microsoft.com/office/drawing/2014/chart" uri="{C3380CC4-5D6E-409C-BE32-E72D297353CC}">
              <c16:uniqueId val="{00000002-AE4F-4741-9ECC-391A80F0A900}"/>
            </c:ext>
          </c:extLst>
        </c:ser>
        <c:ser>
          <c:idx val="1"/>
          <c:order val="1"/>
          <c:tx>
            <c:strRef>
              <c:f>'Likert charts 1'!$C$16</c:f>
              <c:strCache>
                <c:ptCount val="1"/>
                <c:pt idx="0">
                  <c:v>Unhealthy</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1'!$A$17</c:f>
              <c:strCache>
                <c:ptCount val="1"/>
                <c:pt idx="0">
                  <c:v>I think Norton County overall is a ________ place to live.</c:v>
                </c:pt>
              </c:strCache>
            </c:strRef>
          </c:cat>
          <c:val>
            <c:numRef>
              <c:f>'Likert charts 1'!$C$17</c:f>
              <c:numCache>
                <c:formatCode>0.0%</c:formatCode>
                <c:ptCount val="1"/>
                <c:pt idx="0">
                  <c:v>9.1999999999999998E-2</c:v>
                </c:pt>
              </c:numCache>
            </c:numRef>
          </c:val>
          <c:extLst>
            <c:ext xmlns:c16="http://schemas.microsoft.com/office/drawing/2014/chart" uri="{C3380CC4-5D6E-409C-BE32-E72D297353CC}">
              <c16:uniqueId val="{00000003-AE4F-4741-9ECC-391A80F0A900}"/>
            </c:ext>
          </c:extLst>
        </c:ser>
        <c:ser>
          <c:idx val="2"/>
          <c:order val="2"/>
          <c:tx>
            <c:strRef>
              <c:f>'Likert charts 1'!$D$16</c:f>
              <c:strCache>
                <c:ptCount val="1"/>
                <c:pt idx="0">
                  <c:v>Neither healthy nor unhealthy</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1'!$A$17</c:f>
              <c:strCache>
                <c:ptCount val="1"/>
                <c:pt idx="0">
                  <c:v>I think Norton County overall is a ________ place to live.</c:v>
                </c:pt>
              </c:strCache>
            </c:strRef>
          </c:cat>
          <c:val>
            <c:numRef>
              <c:f>'Likert charts 1'!$D$17</c:f>
              <c:numCache>
                <c:formatCode>0.0%</c:formatCode>
                <c:ptCount val="1"/>
                <c:pt idx="0">
                  <c:v>0.217</c:v>
                </c:pt>
              </c:numCache>
            </c:numRef>
          </c:val>
          <c:extLst>
            <c:ext xmlns:c16="http://schemas.microsoft.com/office/drawing/2014/chart" uri="{C3380CC4-5D6E-409C-BE32-E72D297353CC}">
              <c16:uniqueId val="{00000004-AE4F-4741-9ECC-391A80F0A900}"/>
            </c:ext>
          </c:extLst>
        </c:ser>
        <c:ser>
          <c:idx val="3"/>
          <c:order val="3"/>
          <c:tx>
            <c:strRef>
              <c:f>'Likert charts 1'!$E$16</c:f>
              <c:strCache>
                <c:ptCount val="1"/>
                <c:pt idx="0">
                  <c:v>Healthy</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1'!$A$17</c:f>
              <c:strCache>
                <c:ptCount val="1"/>
                <c:pt idx="0">
                  <c:v>I think Norton County overall is a ________ place to live.</c:v>
                </c:pt>
              </c:strCache>
            </c:strRef>
          </c:cat>
          <c:val>
            <c:numRef>
              <c:f>'Likert charts 1'!$E$17</c:f>
              <c:numCache>
                <c:formatCode>0.0%</c:formatCode>
                <c:ptCount val="1"/>
                <c:pt idx="0">
                  <c:v>0.59199999999999997</c:v>
                </c:pt>
              </c:numCache>
            </c:numRef>
          </c:val>
          <c:extLst>
            <c:ext xmlns:c16="http://schemas.microsoft.com/office/drawing/2014/chart" uri="{C3380CC4-5D6E-409C-BE32-E72D297353CC}">
              <c16:uniqueId val="{00000005-AE4F-4741-9ECC-391A80F0A900}"/>
            </c:ext>
          </c:extLst>
        </c:ser>
        <c:ser>
          <c:idx val="4"/>
          <c:order val="4"/>
          <c:tx>
            <c:strRef>
              <c:f>'Likert charts 1'!$F$16</c:f>
              <c:strCache>
                <c:ptCount val="1"/>
                <c:pt idx="0">
                  <c:v>Very healthy</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1'!$A$17</c:f>
              <c:strCache>
                <c:ptCount val="1"/>
                <c:pt idx="0">
                  <c:v>I think Norton County overall is a ________ place to live.</c:v>
                </c:pt>
              </c:strCache>
            </c:strRef>
          </c:cat>
          <c:val>
            <c:numRef>
              <c:f>'Likert charts 1'!$F$17</c:f>
              <c:numCache>
                <c:formatCode>0.0%</c:formatCode>
                <c:ptCount val="1"/>
                <c:pt idx="0">
                  <c:v>9.9000000000000005E-2</c:v>
                </c:pt>
              </c:numCache>
            </c:numRef>
          </c:val>
          <c:extLst>
            <c:ext xmlns:c16="http://schemas.microsoft.com/office/drawing/2014/chart" uri="{C3380CC4-5D6E-409C-BE32-E72D297353CC}">
              <c16:uniqueId val="{00000006-AE4F-4741-9ECC-391A80F0A900}"/>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1'!$B$30</c:f>
              <c:strCache>
                <c:ptCount val="1"/>
                <c:pt idx="0">
                  <c:v>Strongly disagree</c:v>
                </c:pt>
              </c:strCache>
            </c:strRef>
          </c:tx>
          <c:spPr>
            <a:solidFill>
              <a:schemeClr val="tx2">
                <a:lumMod val="50000"/>
              </a:schemeClr>
            </a:solidFill>
            <a:ln>
              <a:noFill/>
            </a:ln>
            <a:effectLst/>
          </c:spPr>
          <c:invertIfNegative val="0"/>
          <c:dLbls>
            <c:dLbl>
              <c:idx val="0"/>
              <c:layout>
                <c:manualLayout>
                  <c:x val="-4.807097180485289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68-804A-8AD8-8E4964D3BD2C}"/>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68-804A-8AD8-8E4964D3BD2C}"/>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1'!$A$31</c:f>
              <c:strCache>
                <c:ptCount val="1"/>
                <c:pt idx="0">
                  <c:v>In general, my community has sufficient opportunities for physical activity.</c:v>
                </c:pt>
              </c:strCache>
            </c:strRef>
          </c:cat>
          <c:val>
            <c:numRef>
              <c:f>'Likert charts 1'!$B$31</c:f>
              <c:numCache>
                <c:formatCode>0.0%</c:formatCode>
                <c:ptCount val="1"/>
                <c:pt idx="0">
                  <c:v>1.2999999999999999E-2</c:v>
                </c:pt>
              </c:numCache>
            </c:numRef>
          </c:val>
          <c:extLst>
            <c:ext xmlns:c16="http://schemas.microsoft.com/office/drawing/2014/chart" uri="{C3380CC4-5D6E-409C-BE32-E72D297353CC}">
              <c16:uniqueId val="{00000002-DC68-804A-8AD8-8E4964D3BD2C}"/>
            </c:ext>
          </c:extLst>
        </c:ser>
        <c:ser>
          <c:idx val="1"/>
          <c:order val="1"/>
          <c:tx>
            <c:strRef>
              <c:f>'Likert charts 1'!$C$30</c:f>
              <c:strCache>
                <c:ptCount val="1"/>
                <c:pt idx="0">
                  <c:v>Disagree</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1'!$A$31</c:f>
              <c:strCache>
                <c:ptCount val="1"/>
                <c:pt idx="0">
                  <c:v>In general, my community has sufficient opportunities for physical activity.</c:v>
                </c:pt>
              </c:strCache>
            </c:strRef>
          </c:cat>
          <c:val>
            <c:numRef>
              <c:f>'Likert charts 1'!$C$31</c:f>
              <c:numCache>
                <c:formatCode>0.0%</c:formatCode>
                <c:ptCount val="1"/>
                <c:pt idx="0">
                  <c:v>0.191</c:v>
                </c:pt>
              </c:numCache>
            </c:numRef>
          </c:val>
          <c:extLst>
            <c:ext xmlns:c16="http://schemas.microsoft.com/office/drawing/2014/chart" uri="{C3380CC4-5D6E-409C-BE32-E72D297353CC}">
              <c16:uniqueId val="{00000003-DC68-804A-8AD8-8E4964D3BD2C}"/>
            </c:ext>
          </c:extLst>
        </c:ser>
        <c:ser>
          <c:idx val="2"/>
          <c:order val="2"/>
          <c:tx>
            <c:strRef>
              <c:f>'Likert charts 1'!$D$30</c:f>
              <c:strCache>
                <c:ptCount val="1"/>
                <c:pt idx="0">
                  <c:v>Neither agree nor disagree</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1'!$A$31</c:f>
              <c:strCache>
                <c:ptCount val="1"/>
                <c:pt idx="0">
                  <c:v>In general, my community has sufficient opportunities for physical activity.</c:v>
                </c:pt>
              </c:strCache>
            </c:strRef>
          </c:cat>
          <c:val>
            <c:numRef>
              <c:f>'Likert charts 1'!$D$31</c:f>
              <c:numCache>
                <c:formatCode>0.0%</c:formatCode>
                <c:ptCount val="1"/>
                <c:pt idx="0">
                  <c:v>0.217</c:v>
                </c:pt>
              </c:numCache>
            </c:numRef>
          </c:val>
          <c:extLst>
            <c:ext xmlns:c16="http://schemas.microsoft.com/office/drawing/2014/chart" uri="{C3380CC4-5D6E-409C-BE32-E72D297353CC}">
              <c16:uniqueId val="{00000004-DC68-804A-8AD8-8E4964D3BD2C}"/>
            </c:ext>
          </c:extLst>
        </c:ser>
        <c:ser>
          <c:idx val="3"/>
          <c:order val="3"/>
          <c:tx>
            <c:strRef>
              <c:f>'Likert charts 1'!$E$30</c:f>
              <c:strCache>
                <c:ptCount val="1"/>
                <c:pt idx="0">
                  <c:v>Agree</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1'!$A$31</c:f>
              <c:strCache>
                <c:ptCount val="1"/>
                <c:pt idx="0">
                  <c:v>In general, my community has sufficient opportunities for physical activity.</c:v>
                </c:pt>
              </c:strCache>
            </c:strRef>
          </c:cat>
          <c:val>
            <c:numRef>
              <c:f>'Likert charts 1'!$E$31</c:f>
              <c:numCache>
                <c:formatCode>0.0%</c:formatCode>
                <c:ptCount val="1"/>
                <c:pt idx="0">
                  <c:v>0.52</c:v>
                </c:pt>
              </c:numCache>
            </c:numRef>
          </c:val>
          <c:extLst>
            <c:ext xmlns:c16="http://schemas.microsoft.com/office/drawing/2014/chart" uri="{C3380CC4-5D6E-409C-BE32-E72D297353CC}">
              <c16:uniqueId val="{00000005-DC68-804A-8AD8-8E4964D3BD2C}"/>
            </c:ext>
          </c:extLst>
        </c:ser>
        <c:ser>
          <c:idx val="4"/>
          <c:order val="4"/>
          <c:tx>
            <c:strRef>
              <c:f>'Likert charts 1'!$F$30</c:f>
              <c:strCache>
                <c:ptCount val="1"/>
                <c:pt idx="0">
                  <c:v>Strongly agree</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1'!$A$31</c:f>
              <c:strCache>
                <c:ptCount val="1"/>
                <c:pt idx="0">
                  <c:v>In general, my community has sufficient opportunities for physical activity.</c:v>
                </c:pt>
              </c:strCache>
            </c:strRef>
          </c:cat>
          <c:val>
            <c:numRef>
              <c:f>'Likert charts 1'!$F$31</c:f>
              <c:numCache>
                <c:formatCode>0.0%</c:formatCode>
                <c:ptCount val="1"/>
                <c:pt idx="0">
                  <c:v>5.8999999999999997E-2</c:v>
                </c:pt>
              </c:numCache>
            </c:numRef>
          </c:val>
          <c:extLst>
            <c:ext xmlns:c16="http://schemas.microsoft.com/office/drawing/2014/chart" uri="{C3380CC4-5D6E-409C-BE32-E72D297353CC}">
              <c16:uniqueId val="{00000006-DC68-804A-8AD8-8E4964D3BD2C}"/>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1'!$B$44</c:f>
              <c:strCache>
                <c:ptCount val="1"/>
                <c:pt idx="0">
                  <c:v>Strongly disagree</c:v>
                </c:pt>
              </c:strCache>
            </c:strRef>
          </c:tx>
          <c:spPr>
            <a:solidFill>
              <a:schemeClr val="tx2">
                <a:lumMod val="50000"/>
              </a:schemeClr>
            </a:solidFill>
            <a:ln>
              <a:noFill/>
            </a:ln>
            <a:effectLst/>
          </c:spPr>
          <c:invertIfNegative val="0"/>
          <c:dLbls>
            <c:dLbl>
              <c:idx val="0"/>
              <c:layout>
                <c:manualLayout>
                  <c:x val="-3.7177761328056162E-3"/>
                  <c:y val="-6.4166070150322952E-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1E4-B746-9547-F80E4BA09CEB}"/>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1E4-B746-9547-F80E4BA09CEB}"/>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1'!$A$45</c:f>
              <c:strCache>
                <c:ptCount val="1"/>
                <c:pt idx="0">
                  <c:v>In general, my community has sufficient options for healthy eating.</c:v>
                </c:pt>
              </c:strCache>
            </c:strRef>
          </c:cat>
          <c:val>
            <c:numRef>
              <c:f>'Likert charts 1'!$B$45</c:f>
              <c:numCache>
                <c:formatCode>0.0%</c:formatCode>
                <c:ptCount val="1"/>
                <c:pt idx="0">
                  <c:v>0.13200000000000001</c:v>
                </c:pt>
              </c:numCache>
            </c:numRef>
          </c:val>
          <c:extLst>
            <c:ext xmlns:c16="http://schemas.microsoft.com/office/drawing/2014/chart" uri="{C3380CC4-5D6E-409C-BE32-E72D297353CC}">
              <c16:uniqueId val="{00000002-C1E4-B746-9547-F80E4BA09CEB}"/>
            </c:ext>
          </c:extLst>
        </c:ser>
        <c:ser>
          <c:idx val="1"/>
          <c:order val="1"/>
          <c:tx>
            <c:strRef>
              <c:f>'Likert charts 1'!$C$44</c:f>
              <c:strCache>
                <c:ptCount val="1"/>
                <c:pt idx="0">
                  <c:v>Disagree</c:v>
                </c:pt>
              </c:strCache>
            </c:strRef>
          </c:tx>
          <c:spPr>
            <a:solidFill>
              <a:schemeClr val="bg1">
                <a:lumMod val="85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1'!$A$45</c:f>
              <c:strCache>
                <c:ptCount val="1"/>
                <c:pt idx="0">
                  <c:v>In general, my community has sufficient options for healthy eating.</c:v>
                </c:pt>
              </c:strCache>
            </c:strRef>
          </c:cat>
          <c:val>
            <c:numRef>
              <c:f>'Likert charts 1'!$C$45</c:f>
              <c:numCache>
                <c:formatCode>0.0%</c:formatCode>
                <c:ptCount val="1"/>
                <c:pt idx="0">
                  <c:v>0.33600000000000002</c:v>
                </c:pt>
              </c:numCache>
            </c:numRef>
          </c:val>
          <c:extLst>
            <c:ext xmlns:c16="http://schemas.microsoft.com/office/drawing/2014/chart" uri="{C3380CC4-5D6E-409C-BE32-E72D297353CC}">
              <c16:uniqueId val="{00000003-C1E4-B746-9547-F80E4BA09CEB}"/>
            </c:ext>
          </c:extLst>
        </c:ser>
        <c:ser>
          <c:idx val="2"/>
          <c:order val="2"/>
          <c:tx>
            <c:strRef>
              <c:f>'Likert charts 1'!$D$44</c:f>
              <c:strCache>
                <c:ptCount val="1"/>
                <c:pt idx="0">
                  <c:v>Neither agree nor disagree</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1'!$A$45</c:f>
              <c:strCache>
                <c:ptCount val="1"/>
                <c:pt idx="0">
                  <c:v>In general, my community has sufficient options for healthy eating.</c:v>
                </c:pt>
              </c:strCache>
            </c:strRef>
          </c:cat>
          <c:val>
            <c:numRef>
              <c:f>'Likert charts 1'!$D$45</c:f>
              <c:numCache>
                <c:formatCode>0.0%</c:formatCode>
                <c:ptCount val="1"/>
                <c:pt idx="0">
                  <c:v>0.24299999999999999</c:v>
                </c:pt>
              </c:numCache>
            </c:numRef>
          </c:val>
          <c:extLst>
            <c:ext xmlns:c16="http://schemas.microsoft.com/office/drawing/2014/chart" uri="{C3380CC4-5D6E-409C-BE32-E72D297353CC}">
              <c16:uniqueId val="{00000004-C1E4-B746-9547-F80E4BA09CEB}"/>
            </c:ext>
          </c:extLst>
        </c:ser>
        <c:ser>
          <c:idx val="3"/>
          <c:order val="3"/>
          <c:tx>
            <c:strRef>
              <c:f>'Likert charts 1'!$E$44</c:f>
              <c:strCache>
                <c:ptCount val="1"/>
                <c:pt idx="0">
                  <c:v>Agree</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1'!$A$45</c:f>
              <c:strCache>
                <c:ptCount val="1"/>
                <c:pt idx="0">
                  <c:v>In general, my community has sufficient options for healthy eating.</c:v>
                </c:pt>
              </c:strCache>
            </c:strRef>
          </c:cat>
          <c:val>
            <c:numRef>
              <c:f>'Likert charts 1'!$E$45</c:f>
              <c:numCache>
                <c:formatCode>0.0%</c:formatCode>
                <c:ptCount val="1"/>
                <c:pt idx="0">
                  <c:v>0.27600000000000002</c:v>
                </c:pt>
              </c:numCache>
            </c:numRef>
          </c:val>
          <c:extLst>
            <c:ext xmlns:c16="http://schemas.microsoft.com/office/drawing/2014/chart" uri="{C3380CC4-5D6E-409C-BE32-E72D297353CC}">
              <c16:uniqueId val="{00000005-C1E4-B746-9547-F80E4BA09CEB}"/>
            </c:ext>
          </c:extLst>
        </c:ser>
        <c:ser>
          <c:idx val="4"/>
          <c:order val="4"/>
          <c:tx>
            <c:strRef>
              <c:f>'Likert charts 1'!$F$44</c:f>
              <c:strCache>
                <c:ptCount val="1"/>
                <c:pt idx="0">
                  <c:v>Strongly agree</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1'!$A$45</c:f>
              <c:strCache>
                <c:ptCount val="1"/>
                <c:pt idx="0">
                  <c:v>In general, my community has sufficient options for healthy eating.</c:v>
                </c:pt>
              </c:strCache>
            </c:strRef>
          </c:cat>
          <c:val>
            <c:numRef>
              <c:f>'Likert charts 1'!$F$45</c:f>
              <c:numCache>
                <c:formatCode>0.0%</c:formatCode>
                <c:ptCount val="1"/>
                <c:pt idx="0">
                  <c:v>1.2999999999999999E-2</c:v>
                </c:pt>
              </c:numCache>
            </c:numRef>
          </c:val>
          <c:extLst>
            <c:ext xmlns:c16="http://schemas.microsoft.com/office/drawing/2014/chart" uri="{C3380CC4-5D6E-409C-BE32-E72D297353CC}">
              <c16:uniqueId val="{00000006-C1E4-B746-9547-F80E4BA09CEB}"/>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1'!$B$57</c:f>
              <c:strCache>
                <c:ptCount val="1"/>
                <c:pt idx="0">
                  <c:v>Strongly oppose</c:v>
                </c:pt>
              </c:strCache>
            </c:strRef>
          </c:tx>
          <c:spPr>
            <a:solidFill>
              <a:schemeClr val="tx2">
                <a:lumMod val="50000"/>
              </a:schemeClr>
            </a:solidFill>
            <a:ln>
              <a:noFill/>
            </a:ln>
            <a:effectLst/>
          </c:spPr>
          <c:invertIfNegative val="0"/>
          <c:dLbls>
            <c:dLbl>
              <c:idx val="0"/>
              <c:layout>
                <c:manualLayout>
                  <c:x val="-4.4374813649181576E-2"/>
                  <c:y val="-1.550751610594130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C1F-F745-B43E-63F68A9C7D06}"/>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C1F-F745-B43E-63F68A9C7D0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1'!$A$58</c:f>
              <c:strCache>
                <c:ptCount val="1"/>
                <c:pt idx="0">
                  <c:v>Please rate your level of support for policies that prohibit the use of commercial tobacco products (e.g., cigarettes, chewing tobacco, vaping products), in all outdoor spaces that are open to the general public (e.g., parks, trails, sidewalks).</c:v>
                </c:pt>
              </c:strCache>
            </c:strRef>
          </c:cat>
          <c:val>
            <c:numRef>
              <c:f>'Likert charts 1'!$B$58</c:f>
              <c:numCache>
                <c:formatCode>0.0%</c:formatCode>
                <c:ptCount val="1"/>
                <c:pt idx="0">
                  <c:v>2.8000000000000001E-2</c:v>
                </c:pt>
              </c:numCache>
            </c:numRef>
          </c:val>
          <c:extLst>
            <c:ext xmlns:c16="http://schemas.microsoft.com/office/drawing/2014/chart" uri="{C3380CC4-5D6E-409C-BE32-E72D297353CC}">
              <c16:uniqueId val="{00000002-8C1F-F745-B43E-63F68A9C7D06}"/>
            </c:ext>
          </c:extLst>
        </c:ser>
        <c:ser>
          <c:idx val="1"/>
          <c:order val="1"/>
          <c:tx>
            <c:strRef>
              <c:f>'Likert charts 1'!$C$57</c:f>
              <c:strCache>
                <c:ptCount val="1"/>
                <c:pt idx="0">
                  <c:v>Oppose</c:v>
                </c:pt>
              </c:strCache>
            </c:strRef>
          </c:tx>
          <c:spPr>
            <a:solidFill>
              <a:schemeClr val="bg1">
                <a:lumMod val="85000"/>
              </a:schemeClr>
            </a:solidFill>
            <a:ln>
              <a:noFill/>
            </a:ln>
            <a:effectLst/>
          </c:spPr>
          <c:invertIfNegative val="0"/>
          <c:dLbls>
            <c:dLbl>
              <c:idx val="0"/>
              <c:layout>
                <c:manualLayout>
                  <c:x val="1.1088282959011606E-2"/>
                  <c:y val="-9.0909090909090905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C1F-F745-B43E-63F68A9C7D06}"/>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1'!$A$58</c:f>
              <c:strCache>
                <c:ptCount val="1"/>
                <c:pt idx="0">
                  <c:v>Please rate your level of support for policies that prohibit the use of commercial tobacco products (e.g., cigarettes, chewing tobacco, vaping products), in all outdoor spaces that are open to the general public (e.g., parks, trails, sidewalks).</c:v>
                </c:pt>
              </c:strCache>
            </c:strRef>
          </c:cat>
          <c:val>
            <c:numRef>
              <c:f>'Likert charts 1'!$C$58</c:f>
              <c:numCache>
                <c:formatCode>0.0%</c:formatCode>
                <c:ptCount val="1"/>
                <c:pt idx="0">
                  <c:v>4.9000000000000002E-2</c:v>
                </c:pt>
              </c:numCache>
            </c:numRef>
          </c:val>
          <c:extLst>
            <c:ext xmlns:c16="http://schemas.microsoft.com/office/drawing/2014/chart" uri="{C3380CC4-5D6E-409C-BE32-E72D297353CC}">
              <c16:uniqueId val="{00000004-8C1F-F745-B43E-63F68A9C7D06}"/>
            </c:ext>
          </c:extLst>
        </c:ser>
        <c:ser>
          <c:idx val="2"/>
          <c:order val="2"/>
          <c:tx>
            <c:strRef>
              <c:f>'Likert charts 1'!$D$57</c:f>
              <c:strCache>
                <c:ptCount val="1"/>
                <c:pt idx="0">
                  <c:v>Neither support nor oppose</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1'!$A$58</c:f>
              <c:strCache>
                <c:ptCount val="1"/>
                <c:pt idx="0">
                  <c:v>Please rate your level of support for policies that prohibit the use of commercial tobacco products (e.g., cigarettes, chewing tobacco, vaping products), in all outdoor spaces that are open to the general public (e.g., parks, trails, sidewalks).</c:v>
                </c:pt>
              </c:strCache>
            </c:strRef>
          </c:cat>
          <c:val>
            <c:numRef>
              <c:f>'Likert charts 1'!$D$58</c:f>
              <c:numCache>
                <c:formatCode>0.0%</c:formatCode>
                <c:ptCount val="1"/>
                <c:pt idx="0">
                  <c:v>0.19400000000000001</c:v>
                </c:pt>
              </c:numCache>
            </c:numRef>
          </c:val>
          <c:extLst>
            <c:ext xmlns:c16="http://schemas.microsoft.com/office/drawing/2014/chart" uri="{C3380CC4-5D6E-409C-BE32-E72D297353CC}">
              <c16:uniqueId val="{00000005-8C1F-F745-B43E-63F68A9C7D06}"/>
            </c:ext>
          </c:extLst>
        </c:ser>
        <c:ser>
          <c:idx val="3"/>
          <c:order val="3"/>
          <c:tx>
            <c:strRef>
              <c:f>'Likert charts 1'!$E$57</c:f>
              <c:strCache>
                <c:ptCount val="1"/>
                <c:pt idx="0">
                  <c:v>Support</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1'!$A$58</c:f>
              <c:strCache>
                <c:ptCount val="1"/>
                <c:pt idx="0">
                  <c:v>Please rate your level of support for policies that prohibit the use of commercial tobacco products (e.g., cigarettes, chewing tobacco, vaping products), in all outdoor spaces that are open to the general public (e.g., parks, trails, sidewalks).</c:v>
                </c:pt>
              </c:strCache>
            </c:strRef>
          </c:cat>
          <c:val>
            <c:numRef>
              <c:f>'Likert charts 1'!$E$58</c:f>
              <c:numCache>
                <c:formatCode>0.0%</c:formatCode>
                <c:ptCount val="1"/>
                <c:pt idx="0">
                  <c:v>0.30599999999999999</c:v>
                </c:pt>
              </c:numCache>
            </c:numRef>
          </c:val>
          <c:extLst>
            <c:ext xmlns:c16="http://schemas.microsoft.com/office/drawing/2014/chart" uri="{C3380CC4-5D6E-409C-BE32-E72D297353CC}">
              <c16:uniqueId val="{00000006-8C1F-F745-B43E-63F68A9C7D06}"/>
            </c:ext>
          </c:extLst>
        </c:ser>
        <c:ser>
          <c:idx val="4"/>
          <c:order val="4"/>
          <c:tx>
            <c:strRef>
              <c:f>'Likert charts 1'!$F$57</c:f>
              <c:strCache>
                <c:ptCount val="1"/>
                <c:pt idx="0">
                  <c:v>Strongly support</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1'!$A$58</c:f>
              <c:strCache>
                <c:ptCount val="1"/>
                <c:pt idx="0">
                  <c:v>Please rate your level of support for policies that prohibit the use of commercial tobacco products (e.g., cigarettes, chewing tobacco, vaping products), in all outdoor spaces that are open to the general public (e.g., parks, trails, sidewalks).</c:v>
                </c:pt>
              </c:strCache>
            </c:strRef>
          </c:cat>
          <c:val>
            <c:numRef>
              <c:f>'Likert charts 1'!$F$58</c:f>
              <c:numCache>
                <c:formatCode>0.0%</c:formatCode>
                <c:ptCount val="1"/>
                <c:pt idx="0">
                  <c:v>0.42399999999999999</c:v>
                </c:pt>
              </c:numCache>
            </c:numRef>
          </c:val>
          <c:extLst>
            <c:ext xmlns:c16="http://schemas.microsoft.com/office/drawing/2014/chart" uri="{C3380CC4-5D6E-409C-BE32-E72D297353CC}">
              <c16:uniqueId val="{00000007-8C1F-F745-B43E-63F68A9C7D06}"/>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8C70-2F41-B936-76D734008363}"/>
              </c:ext>
            </c:extLst>
          </c:dPt>
          <c:dLbls>
            <c:dLbl>
              <c:idx val="1"/>
              <c:layout>
                <c:manualLayout>
                  <c:x val="-7.463313037287343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C70-2F41-B936-76D73400836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'Gender identity'!$A$196:$A$200</c:f>
              <c:strCache>
                <c:ptCount val="5"/>
                <c:pt idx="0">
                  <c:v>Woman</c:v>
                </c:pt>
                <c:pt idx="1">
                  <c:v>Man</c:v>
                </c:pt>
                <c:pt idx="2">
                  <c:v>Prefer not to say</c:v>
                </c:pt>
                <c:pt idx="3">
                  <c:v>Another gender</c:v>
                </c:pt>
                <c:pt idx="4">
                  <c:v>Non-binary</c:v>
                </c:pt>
              </c:strCache>
            </c:strRef>
          </c:cat>
          <c:val>
            <c:numRef>
              <c:f>'Gender identity'!$B$196:$B$200</c:f>
              <c:numCache>
                <c:formatCode>0.0%</c:formatCode>
                <c:ptCount val="5"/>
                <c:pt idx="0">
                  <c:v>0.80952380952380953</c:v>
                </c:pt>
                <c:pt idx="1">
                  <c:v>0.16071428571428573</c:v>
                </c:pt>
                <c:pt idx="2">
                  <c:v>1.1904761904761904E-2</c:v>
                </c:pt>
                <c:pt idx="3">
                  <c:v>1.1904761904761904E-2</c:v>
                </c:pt>
                <c:pt idx="4">
                  <c:v>5.9523809523809521E-3</c:v>
                </c:pt>
              </c:numCache>
            </c:numRef>
          </c:val>
          <c:extLst>
            <c:ext xmlns:c16="http://schemas.microsoft.com/office/drawing/2014/chart" uri="{C3380CC4-5D6E-409C-BE32-E72D297353CC}">
              <c16:uniqueId val="{00000003-8C70-2F41-B936-76D734008363}"/>
            </c:ext>
          </c:extLst>
        </c:ser>
        <c:dLbls>
          <c:dLblPos val="inEnd"/>
          <c:showLegendKey val="0"/>
          <c:showVal val="1"/>
          <c:showCatName val="0"/>
          <c:showSerName val="0"/>
          <c:showPercent val="0"/>
          <c:showBubbleSize val="0"/>
        </c:dLbls>
        <c:gapWidth val="20"/>
        <c:axId val="56275519"/>
        <c:axId val="56234191"/>
      </c:barChart>
      <c:catAx>
        <c:axId val="56275519"/>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56234191"/>
        <c:crosses val="autoZero"/>
        <c:auto val="1"/>
        <c:lblAlgn val="ctr"/>
        <c:lblOffset val="100"/>
        <c:noMultiLvlLbl val="0"/>
      </c:catAx>
      <c:valAx>
        <c:axId val="56234191"/>
        <c:scaling>
          <c:orientation val="minMax"/>
        </c:scaling>
        <c:delete val="1"/>
        <c:axPos val="t"/>
        <c:numFmt formatCode="0.0%" sourceLinked="1"/>
        <c:majorTickMark val="none"/>
        <c:minorTickMark val="none"/>
        <c:tickLblPos val="nextTo"/>
        <c:crossAx val="56275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1'!$B$71</c:f>
              <c:strCache>
                <c:ptCount val="1"/>
                <c:pt idx="0">
                  <c:v>Strongly oppose</c:v>
                </c:pt>
              </c:strCache>
            </c:strRef>
          </c:tx>
          <c:spPr>
            <a:solidFill>
              <a:schemeClr val="tx2">
                <a:lumMod val="50000"/>
              </a:schemeClr>
            </a:solidFill>
            <a:ln>
              <a:noFill/>
            </a:ln>
            <a:effectLst/>
          </c:spPr>
          <c:invertIfNegative val="0"/>
          <c:dLbls>
            <c:dLbl>
              <c:idx val="0"/>
              <c:layout>
                <c:manualLayout>
                  <c:x val="-4.4374813649181576E-2"/>
                  <c:y val="-1.550751610594130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ECF-6549-BC52-94F5A6FB34A9}"/>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CF-6549-BC52-94F5A6FB34A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'Likert charts 1'!$A$72</c:f>
              <c:strCache>
                <c:ptCount val="1"/>
                <c:pt idx="0">
                  <c:v>Please rate your level of support for policies that prohibit the use of commercial tobacco products (e.g., cigarettes, chewing tobacco, vaping products), in all indoor spaces that are open to the general public, including private businesses where the publi</c:v>
                </c:pt>
              </c:strCache>
            </c:strRef>
          </c:cat>
          <c:val>
            <c:numRef>
              <c:f>'Likert charts 1'!$B$72</c:f>
              <c:numCache>
                <c:formatCode>0.0%</c:formatCode>
                <c:ptCount val="1"/>
                <c:pt idx="0">
                  <c:v>2.1000000000000001E-2</c:v>
                </c:pt>
              </c:numCache>
            </c:numRef>
          </c:val>
          <c:extLst>
            <c:ext xmlns:c16="http://schemas.microsoft.com/office/drawing/2014/chart" uri="{C3380CC4-5D6E-409C-BE32-E72D297353CC}">
              <c16:uniqueId val="{00000002-4ECF-6549-BC52-94F5A6FB34A9}"/>
            </c:ext>
          </c:extLst>
        </c:ser>
        <c:ser>
          <c:idx val="1"/>
          <c:order val="1"/>
          <c:tx>
            <c:strRef>
              <c:f>'Likert charts 1'!$C$71</c:f>
              <c:strCache>
                <c:ptCount val="1"/>
                <c:pt idx="0">
                  <c:v>Oppose</c:v>
                </c:pt>
              </c:strCache>
            </c:strRef>
          </c:tx>
          <c:spPr>
            <a:solidFill>
              <a:schemeClr val="bg1">
                <a:lumMod val="85000"/>
              </a:schemeClr>
            </a:solidFill>
            <a:ln>
              <a:noFill/>
            </a:ln>
            <a:effectLst/>
          </c:spPr>
          <c:invertIfNegative val="0"/>
          <c:dLbls>
            <c:dLbl>
              <c:idx val="0"/>
              <c:layout>
                <c:manualLayout>
                  <c:x val="1.108832841286185E-2"/>
                  <c:y val="0.15404162943975511"/>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CF-6549-BC52-94F5A6FB34A9}"/>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1'!$A$72</c:f>
              <c:strCache>
                <c:ptCount val="1"/>
                <c:pt idx="0">
                  <c:v>Please rate your level of support for policies that prohibit the use of commercial tobacco products (e.g., cigarettes, chewing tobacco, vaping products), in all indoor spaces that are open to the general public, including private businesses where the publi</c:v>
                </c:pt>
              </c:strCache>
            </c:strRef>
          </c:cat>
          <c:val>
            <c:numRef>
              <c:f>'Likert charts 1'!$C$72</c:f>
              <c:numCache>
                <c:formatCode>0.0%</c:formatCode>
                <c:ptCount val="1"/>
                <c:pt idx="0">
                  <c:v>0</c:v>
                </c:pt>
              </c:numCache>
            </c:numRef>
          </c:val>
          <c:extLst>
            <c:ext xmlns:c16="http://schemas.microsoft.com/office/drawing/2014/chart" uri="{C3380CC4-5D6E-409C-BE32-E72D297353CC}">
              <c16:uniqueId val="{00000004-4ECF-6549-BC52-94F5A6FB34A9}"/>
            </c:ext>
          </c:extLst>
        </c:ser>
        <c:ser>
          <c:idx val="2"/>
          <c:order val="2"/>
          <c:tx>
            <c:strRef>
              <c:f>'Likert charts 1'!$D$71</c:f>
              <c:strCache>
                <c:ptCount val="1"/>
                <c:pt idx="0">
                  <c:v>Neither support nor oppose</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1'!$A$72</c:f>
              <c:strCache>
                <c:ptCount val="1"/>
                <c:pt idx="0">
                  <c:v>Please rate your level of support for policies that prohibit the use of commercial tobacco products (e.g., cigarettes, chewing tobacco, vaping products), in all indoor spaces that are open to the general public, including private businesses where the publi</c:v>
                </c:pt>
              </c:strCache>
            </c:strRef>
          </c:cat>
          <c:val>
            <c:numRef>
              <c:f>'Likert charts 1'!$D$72</c:f>
              <c:numCache>
                <c:formatCode>0.0%</c:formatCode>
                <c:ptCount val="1"/>
                <c:pt idx="0">
                  <c:v>8.3000000000000004E-2</c:v>
                </c:pt>
              </c:numCache>
            </c:numRef>
          </c:val>
          <c:extLst>
            <c:ext xmlns:c16="http://schemas.microsoft.com/office/drawing/2014/chart" uri="{C3380CC4-5D6E-409C-BE32-E72D297353CC}">
              <c16:uniqueId val="{00000005-4ECF-6549-BC52-94F5A6FB34A9}"/>
            </c:ext>
          </c:extLst>
        </c:ser>
        <c:ser>
          <c:idx val="3"/>
          <c:order val="3"/>
          <c:tx>
            <c:strRef>
              <c:f>'Likert charts 1'!$E$71</c:f>
              <c:strCache>
                <c:ptCount val="1"/>
                <c:pt idx="0">
                  <c:v>Support</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1'!$A$72</c:f>
              <c:strCache>
                <c:ptCount val="1"/>
                <c:pt idx="0">
                  <c:v>Please rate your level of support for policies that prohibit the use of commercial tobacco products (e.g., cigarettes, chewing tobacco, vaping products), in all indoor spaces that are open to the general public, including private businesses where the publi</c:v>
                </c:pt>
              </c:strCache>
            </c:strRef>
          </c:cat>
          <c:val>
            <c:numRef>
              <c:f>'Likert charts 1'!$E$72</c:f>
              <c:numCache>
                <c:formatCode>0.0%</c:formatCode>
                <c:ptCount val="1"/>
                <c:pt idx="0">
                  <c:v>0.248</c:v>
                </c:pt>
              </c:numCache>
            </c:numRef>
          </c:val>
          <c:extLst>
            <c:ext xmlns:c16="http://schemas.microsoft.com/office/drawing/2014/chart" uri="{C3380CC4-5D6E-409C-BE32-E72D297353CC}">
              <c16:uniqueId val="{00000006-4ECF-6549-BC52-94F5A6FB34A9}"/>
            </c:ext>
          </c:extLst>
        </c:ser>
        <c:ser>
          <c:idx val="4"/>
          <c:order val="4"/>
          <c:tx>
            <c:strRef>
              <c:f>'Likert charts 1'!$F$71</c:f>
              <c:strCache>
                <c:ptCount val="1"/>
                <c:pt idx="0">
                  <c:v>Strongly support</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1'!$A$72</c:f>
              <c:strCache>
                <c:ptCount val="1"/>
                <c:pt idx="0">
                  <c:v>Please rate your level of support for policies that prohibit the use of commercial tobacco products (e.g., cigarettes, chewing tobacco, vaping products), in all indoor spaces that are open to the general public, including private businesses where the publi</c:v>
                </c:pt>
              </c:strCache>
            </c:strRef>
          </c:cat>
          <c:val>
            <c:numRef>
              <c:f>'Likert charts 1'!$F$72</c:f>
              <c:numCache>
                <c:formatCode>0.0%</c:formatCode>
                <c:ptCount val="1"/>
                <c:pt idx="0">
                  <c:v>0.64800000000000002</c:v>
                </c:pt>
              </c:numCache>
            </c:numRef>
          </c:val>
          <c:extLst>
            <c:ext xmlns:c16="http://schemas.microsoft.com/office/drawing/2014/chart" uri="{C3380CC4-5D6E-409C-BE32-E72D297353CC}">
              <c16:uniqueId val="{00000007-4ECF-6549-BC52-94F5A6FB34A9}"/>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930076373303585E-2"/>
          <c:y val="0.15146919260342959"/>
          <c:w val="0.91060697123004564"/>
          <c:h val="0.78554769832127691"/>
        </c:manualLayout>
      </c:layout>
      <c:barChart>
        <c:barDir val="bar"/>
        <c:grouping val="percentStacked"/>
        <c:varyColors val="0"/>
        <c:ser>
          <c:idx val="0"/>
          <c:order val="0"/>
          <c:tx>
            <c:strRef>
              <c:f>'Likert charts 1'!$B$85</c:f>
              <c:strCache>
                <c:ptCount val="1"/>
                <c:pt idx="0">
                  <c:v>Strongly disagree</c:v>
                </c:pt>
              </c:strCache>
            </c:strRef>
          </c:tx>
          <c:spPr>
            <a:solidFill>
              <a:schemeClr val="tx2">
                <a:lumMod val="50000"/>
              </a:schemeClr>
            </a:solidFill>
            <a:ln>
              <a:noFill/>
            </a:ln>
            <a:effectLst/>
          </c:spPr>
          <c:invertIfNegative val="0"/>
          <c:dLbls>
            <c:dLbl>
              <c:idx val="0"/>
              <c:layout>
                <c:manualLayout>
                  <c:x val="-4.4374813649181576E-2"/>
                  <c:y val="-1.5507516105941303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B7-4C43-84FA-39C6CFA1EEDA}"/>
                </c:ext>
              </c:extLst>
            </c:dLbl>
            <c:dLbl>
              <c:idx val="1"/>
              <c:layout>
                <c:manualLayout>
                  <c:x val="-3.6224022721797457E-2"/>
                  <c:y val="-6.416426050689766E-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B7-4C43-84FA-39C6CFA1EED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'Likert charts 1'!$A$86</c:f>
              <c:strCache>
                <c:ptCount val="1"/>
                <c:pt idx="0">
                  <c:v>Please rate your level of agreement with the following statement: Community conditions (e.g., housing, transportation, education) impact overall health.</c:v>
                </c:pt>
              </c:strCache>
            </c:strRef>
          </c:cat>
          <c:val>
            <c:numRef>
              <c:f>'Likert charts 1'!$B$86</c:f>
              <c:numCache>
                <c:formatCode>0.0%</c:formatCode>
                <c:ptCount val="1"/>
                <c:pt idx="0">
                  <c:v>7.0000000000000001E-3</c:v>
                </c:pt>
              </c:numCache>
            </c:numRef>
          </c:val>
          <c:extLst>
            <c:ext xmlns:c16="http://schemas.microsoft.com/office/drawing/2014/chart" uri="{C3380CC4-5D6E-409C-BE32-E72D297353CC}">
              <c16:uniqueId val="{00000002-41B7-4C43-84FA-39C6CFA1EEDA}"/>
            </c:ext>
          </c:extLst>
        </c:ser>
        <c:ser>
          <c:idx val="1"/>
          <c:order val="1"/>
          <c:tx>
            <c:strRef>
              <c:f>'Likert charts 1'!$C$85</c:f>
              <c:strCache>
                <c:ptCount val="1"/>
                <c:pt idx="0">
                  <c:v>Disagree</c:v>
                </c:pt>
              </c:strCache>
            </c:strRef>
          </c:tx>
          <c:spPr>
            <a:solidFill>
              <a:schemeClr val="bg1">
                <a:lumMod val="85000"/>
              </a:schemeClr>
            </a:solidFill>
            <a:ln>
              <a:noFill/>
            </a:ln>
            <a:effectLst/>
          </c:spPr>
          <c:invertIfNegative val="0"/>
          <c:dLbls>
            <c:dLbl>
              <c:idx val="0"/>
              <c:layout>
                <c:manualLayout>
                  <c:x val="2.217656591802324E-2"/>
                  <c:y val="0.14495060844667143"/>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B7-4C43-84FA-39C6CFA1EED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1'!$A$86</c:f>
              <c:strCache>
                <c:ptCount val="1"/>
                <c:pt idx="0">
                  <c:v>Please rate your level of agreement with the following statement: Community conditions (e.g., housing, transportation, education) impact overall health.</c:v>
                </c:pt>
              </c:strCache>
            </c:strRef>
          </c:cat>
          <c:val>
            <c:numRef>
              <c:f>'Likert charts 1'!$C$86</c:f>
              <c:numCache>
                <c:formatCode>0.0%</c:formatCode>
                <c:ptCount val="1"/>
                <c:pt idx="0">
                  <c:v>1.4E-2</c:v>
                </c:pt>
              </c:numCache>
            </c:numRef>
          </c:val>
          <c:extLst>
            <c:ext xmlns:c16="http://schemas.microsoft.com/office/drawing/2014/chart" uri="{C3380CC4-5D6E-409C-BE32-E72D297353CC}">
              <c16:uniqueId val="{00000004-41B7-4C43-84FA-39C6CFA1EEDA}"/>
            </c:ext>
          </c:extLst>
        </c:ser>
        <c:ser>
          <c:idx val="2"/>
          <c:order val="2"/>
          <c:tx>
            <c:strRef>
              <c:f>'Likert charts 1'!$D$85</c:f>
              <c:strCache>
                <c:ptCount val="1"/>
                <c:pt idx="0">
                  <c:v>Neither agree nor disagree</c:v>
                </c:pt>
              </c:strCache>
            </c:strRef>
          </c:tx>
          <c:spPr>
            <a:solidFill>
              <a:schemeClr val="bg1">
                <a:lumMod val="5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bg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1'!$A$86</c:f>
              <c:strCache>
                <c:ptCount val="1"/>
                <c:pt idx="0">
                  <c:v>Please rate your level of agreement with the following statement: Community conditions (e.g., housing, transportation, education) impact overall health.</c:v>
                </c:pt>
              </c:strCache>
            </c:strRef>
          </c:cat>
          <c:val>
            <c:numRef>
              <c:f>'Likert charts 1'!$D$86</c:f>
              <c:numCache>
                <c:formatCode>0.0%</c:formatCode>
                <c:ptCount val="1"/>
                <c:pt idx="0">
                  <c:v>0.16300000000000001</c:v>
                </c:pt>
              </c:numCache>
            </c:numRef>
          </c:val>
          <c:extLst>
            <c:ext xmlns:c16="http://schemas.microsoft.com/office/drawing/2014/chart" uri="{C3380CC4-5D6E-409C-BE32-E72D297353CC}">
              <c16:uniqueId val="{00000005-41B7-4C43-84FA-39C6CFA1EEDA}"/>
            </c:ext>
          </c:extLst>
        </c:ser>
        <c:ser>
          <c:idx val="3"/>
          <c:order val="3"/>
          <c:tx>
            <c:strRef>
              <c:f>'Likert charts 1'!$E$85</c:f>
              <c:strCache>
                <c:ptCount val="1"/>
                <c:pt idx="0">
                  <c:v>Agree</c:v>
                </c:pt>
              </c:strCache>
            </c:strRef>
          </c:tx>
          <c:spPr>
            <a:solidFill>
              <a:schemeClr val="accent1">
                <a:lumMod val="60000"/>
                <a:lumOff val="40000"/>
              </a:schemeClr>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1'!$A$86</c:f>
              <c:strCache>
                <c:ptCount val="1"/>
                <c:pt idx="0">
                  <c:v>Please rate your level of agreement with the following statement: Community conditions (e.g., housing, transportation, education) impact overall health.</c:v>
                </c:pt>
              </c:strCache>
            </c:strRef>
          </c:cat>
          <c:val>
            <c:numRef>
              <c:f>'Likert charts 1'!$E$86</c:f>
              <c:numCache>
                <c:formatCode>0.0%</c:formatCode>
                <c:ptCount val="1"/>
                <c:pt idx="0">
                  <c:v>0.51</c:v>
                </c:pt>
              </c:numCache>
            </c:numRef>
          </c:val>
          <c:extLst>
            <c:ext xmlns:c16="http://schemas.microsoft.com/office/drawing/2014/chart" uri="{C3380CC4-5D6E-409C-BE32-E72D297353CC}">
              <c16:uniqueId val="{00000006-41B7-4C43-84FA-39C6CFA1EEDA}"/>
            </c:ext>
          </c:extLst>
        </c:ser>
        <c:ser>
          <c:idx val="4"/>
          <c:order val="4"/>
          <c:tx>
            <c:strRef>
              <c:f>'Likert charts 1'!$F$85</c:f>
              <c:strCache>
                <c:ptCount val="1"/>
                <c:pt idx="0">
                  <c:v>Strongly agree</c:v>
                </c:pt>
              </c:strCache>
            </c:strRef>
          </c:tx>
          <c:spPr>
            <a:solidFill>
              <a:schemeClr val="accent6"/>
            </a:solidFill>
            <a:ln>
              <a:noFill/>
            </a:ln>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Helvetica" pitchFamily="2" charset="0"/>
                    <a:ea typeface="+mn-ea"/>
                    <a:cs typeface="Arial Narrow" panose="020B0604020202020204" pitchFamily="3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'Likert charts 1'!$A$86</c:f>
              <c:strCache>
                <c:ptCount val="1"/>
                <c:pt idx="0">
                  <c:v>Please rate your level of agreement with the following statement: Community conditions (e.g., housing, transportation, education) impact overall health.</c:v>
                </c:pt>
              </c:strCache>
            </c:strRef>
          </c:cat>
          <c:val>
            <c:numRef>
              <c:f>'Likert charts 1'!$F$86</c:f>
              <c:numCache>
                <c:formatCode>0.0%</c:formatCode>
                <c:ptCount val="1"/>
                <c:pt idx="0">
                  <c:v>0.30599999999999999</c:v>
                </c:pt>
              </c:numCache>
            </c:numRef>
          </c:val>
          <c:extLst>
            <c:ext xmlns:c16="http://schemas.microsoft.com/office/drawing/2014/chart" uri="{C3380CC4-5D6E-409C-BE32-E72D297353CC}">
              <c16:uniqueId val="{00000007-41B7-4C43-84FA-39C6CFA1EEDA}"/>
            </c:ext>
          </c:extLst>
        </c:ser>
        <c:dLbls>
          <c:dLblPos val="ctr"/>
          <c:showLegendKey val="0"/>
          <c:showVal val="1"/>
          <c:showCatName val="0"/>
          <c:showSerName val="0"/>
          <c:showPercent val="0"/>
          <c:showBubbleSize val="0"/>
        </c:dLbls>
        <c:gapWidth val="70"/>
        <c:overlap val="100"/>
        <c:axId val="570875888"/>
        <c:axId val="570877520"/>
      </c:barChart>
      <c:catAx>
        <c:axId val="570875888"/>
        <c:scaling>
          <c:orientation val="minMax"/>
        </c:scaling>
        <c:delete val="1"/>
        <c:axPos val="l"/>
        <c:numFmt formatCode="General" sourceLinked="1"/>
        <c:majorTickMark val="none"/>
        <c:minorTickMark val="none"/>
        <c:tickLblPos val="nextTo"/>
        <c:crossAx val="570877520"/>
        <c:crosses val="autoZero"/>
        <c:auto val="1"/>
        <c:lblAlgn val="ctr"/>
        <c:lblOffset val="100"/>
        <c:noMultiLvlLbl val="0"/>
      </c:catAx>
      <c:valAx>
        <c:axId val="570877520"/>
        <c:scaling>
          <c:orientation val="minMax"/>
          <c:max val="1"/>
          <c:min val="0"/>
        </c:scaling>
        <c:delete val="1"/>
        <c:axPos val="b"/>
        <c:numFmt formatCode="0%" sourceLinked="1"/>
        <c:majorTickMark val="out"/>
        <c:minorTickMark val="none"/>
        <c:tickLblPos val="nextTo"/>
        <c:crossAx val="570875888"/>
        <c:crosses val="autoZero"/>
        <c:crossBetween val="between"/>
        <c:majorUnit val="5.000000000000001E-2"/>
      </c:valAx>
      <c:spPr>
        <a:noFill/>
        <a:ln>
          <a:noFill/>
        </a:ln>
        <a:effectLst/>
      </c:spPr>
    </c:plotArea>
    <c:legend>
      <c:legendPos val="t"/>
      <c:layout>
        <c:manualLayout>
          <c:xMode val="edge"/>
          <c:yMode val="edge"/>
          <c:x val="5.9311873377490755E-2"/>
          <c:y val="3.8498556304138593E-2"/>
          <c:w val="0.91747035939011112"/>
          <c:h val="0.12482575866659594"/>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Helvetica" pitchFamily="2" charset="0"/>
              <a:ea typeface="+mn-ea"/>
              <a:cs typeface="Arial Narrow"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b="0" i="0">
          <a:solidFill>
            <a:schemeClr val="tx1"/>
          </a:solidFill>
          <a:latin typeface="Arial Narrow" panose="020B0604020202020204" pitchFamily="34" charset="0"/>
          <a:cs typeface="Arial Narrow" panose="020B0604020202020204" pitchFamily="34" charset="0"/>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Lbls>
            <c:dLbl>
              <c:idx val="3"/>
              <c:layout>
                <c:manualLayout>
                  <c:x val="-7.1491688538932634E-3"/>
                  <c:y val="4.6296296296297144E-3"/>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1A-234D-8401-3E2B938EFB20}"/>
                </c:ext>
              </c:extLst>
            </c:dLbl>
            <c:dLbl>
              <c:idx val="4"/>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691A-234D-8401-3E2B938EFB2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'Svcs in Norton Co'!$A$189:$A$193</c:f>
              <c:strCache>
                <c:ptCount val="5"/>
                <c:pt idx="0">
                  <c:v>Norton Medical Clinic</c:v>
                </c:pt>
                <c:pt idx="1">
                  <c:v>Norton County Health Department</c:v>
                </c:pt>
                <c:pt idx="2">
                  <c:v>Norton County Hospital</c:v>
                </c:pt>
                <c:pt idx="3">
                  <c:v>None of the above</c:v>
                </c:pt>
                <c:pt idx="4">
                  <c:v>Unsure</c:v>
                </c:pt>
              </c:strCache>
            </c:strRef>
          </c:cat>
          <c:val>
            <c:numRef>
              <c:f>'Svcs in Norton Co'!$C$189:$C$193</c:f>
              <c:numCache>
                <c:formatCode>0.0%</c:formatCode>
                <c:ptCount val="5"/>
                <c:pt idx="0">
                  <c:v>0.85135135135135132</c:v>
                </c:pt>
                <c:pt idx="1">
                  <c:v>0.71621621621621623</c:v>
                </c:pt>
                <c:pt idx="2">
                  <c:v>0.70270270270270274</c:v>
                </c:pt>
                <c:pt idx="3">
                  <c:v>5.4054054054054057E-2</c:v>
                </c:pt>
                <c:pt idx="4">
                  <c:v>6.7567567567567571E-3</c:v>
                </c:pt>
              </c:numCache>
            </c:numRef>
          </c:val>
          <c:extLst>
            <c:ext xmlns:c16="http://schemas.microsoft.com/office/drawing/2014/chart" uri="{C3380CC4-5D6E-409C-BE32-E72D297353CC}">
              <c16:uniqueId val="{00000002-691A-234D-8401-3E2B938EFB20}"/>
            </c:ext>
          </c:extLst>
        </c:ser>
        <c:dLbls>
          <c:dLblPos val="inEnd"/>
          <c:showLegendKey val="0"/>
          <c:showVal val="1"/>
          <c:showCatName val="0"/>
          <c:showSerName val="0"/>
          <c:showPercent val="0"/>
          <c:showBubbleSize val="0"/>
        </c:dLbls>
        <c:gapWidth val="20"/>
        <c:axId val="830957775"/>
        <c:axId val="830959423"/>
      </c:barChart>
      <c:catAx>
        <c:axId val="830957775"/>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830959423"/>
        <c:crosses val="autoZero"/>
        <c:auto val="1"/>
        <c:lblAlgn val="ctr"/>
        <c:lblOffset val="100"/>
        <c:noMultiLvlLbl val="0"/>
      </c:catAx>
      <c:valAx>
        <c:axId val="830959423"/>
        <c:scaling>
          <c:orientation val="minMax"/>
        </c:scaling>
        <c:delete val="1"/>
        <c:axPos val="t"/>
        <c:numFmt formatCode="0.0%" sourceLinked="1"/>
        <c:majorTickMark val="none"/>
        <c:minorTickMark val="none"/>
        <c:tickLblPos val="nextTo"/>
        <c:crossAx val="830957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9530360088388161"/>
          <c:y val="3.7478705281090291E-2"/>
          <c:w val="0.60469639911611839"/>
          <c:h val="0.92504258943781947"/>
        </c:manualLayout>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9A45-F24F-8FF4-3B544751C015}"/>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9A45-F24F-8FF4-3B544751C015}"/>
                </c:ext>
              </c:extLst>
            </c:dLbl>
            <c:dLbl>
              <c:idx val="6"/>
              <c:layout>
                <c:manualLayout>
                  <c:x val="-1.4039401201332046E-3"/>
                  <c:y val="3.4071550255536627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45-F24F-8FF4-3B544751C015}"/>
                </c:ext>
              </c:extLst>
            </c:dLbl>
            <c:dLbl>
              <c:idx val="7"/>
              <c:layout>
                <c:manualLayout>
                  <c:x val="-3.4947558432666271E-3"/>
                  <c:y val="3.4071550255536627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45-F24F-8FF4-3B544751C015}"/>
                </c:ext>
              </c:extLst>
            </c:dLbl>
            <c:dLbl>
              <c:idx val="8"/>
              <c:layout>
                <c:manualLayout>
                  <c:x val="-3.7236625066135506E-3"/>
                  <c:y val="1.24927574429634E-16"/>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45-F24F-8FF4-3B544751C015}"/>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'Why svcs in Norton Co'!$A$189:$A$197</c:f>
              <c:strCache>
                <c:ptCount val="9"/>
                <c:pt idx="0">
                  <c:v>Convenience</c:v>
                </c:pt>
                <c:pt idx="1">
                  <c:v>Familiarity with providers</c:v>
                </c:pt>
                <c:pt idx="2">
                  <c:v>My health insurance works here</c:v>
                </c:pt>
                <c:pt idx="3">
                  <c:v>Loyalty to local health care services providers</c:v>
                </c:pt>
                <c:pt idx="4">
                  <c:v>High quality of health care</c:v>
                </c:pt>
                <c:pt idx="5">
                  <c:v>Access to a specialist</c:v>
                </c:pt>
                <c:pt idx="6">
                  <c:v>Less costly</c:v>
                </c:pt>
                <c:pt idx="7">
                  <c:v>Other</c:v>
                </c:pt>
                <c:pt idx="8">
                  <c:v>Not sure of options in other communities/counties</c:v>
                </c:pt>
              </c:strCache>
            </c:strRef>
          </c:cat>
          <c:val>
            <c:numRef>
              <c:f>'Why svcs in Norton Co'!$C$189:$C$197</c:f>
              <c:numCache>
                <c:formatCode>0.0%</c:formatCode>
                <c:ptCount val="9"/>
                <c:pt idx="0">
                  <c:v>0.73076923076923073</c:v>
                </c:pt>
                <c:pt idx="1">
                  <c:v>0.50769230769230766</c:v>
                </c:pt>
                <c:pt idx="2">
                  <c:v>0.4</c:v>
                </c:pt>
                <c:pt idx="3">
                  <c:v>0.38461538461538464</c:v>
                </c:pt>
                <c:pt idx="4">
                  <c:v>0.26153846153846155</c:v>
                </c:pt>
                <c:pt idx="5">
                  <c:v>0.24615384615384617</c:v>
                </c:pt>
                <c:pt idx="6">
                  <c:v>3.8461538461538464E-2</c:v>
                </c:pt>
                <c:pt idx="7">
                  <c:v>3.0769230769230771E-2</c:v>
                </c:pt>
                <c:pt idx="8">
                  <c:v>1.5384615384615385E-2</c:v>
                </c:pt>
              </c:numCache>
            </c:numRef>
          </c:val>
          <c:extLst>
            <c:ext xmlns:c16="http://schemas.microsoft.com/office/drawing/2014/chart" uri="{C3380CC4-5D6E-409C-BE32-E72D297353CC}">
              <c16:uniqueId val="{00000005-9A45-F24F-8FF4-3B544751C015}"/>
            </c:ext>
          </c:extLst>
        </c:ser>
        <c:dLbls>
          <c:dLblPos val="inEnd"/>
          <c:showLegendKey val="0"/>
          <c:showVal val="1"/>
          <c:showCatName val="0"/>
          <c:showSerName val="0"/>
          <c:showPercent val="0"/>
          <c:showBubbleSize val="0"/>
        </c:dLbls>
        <c:gapWidth val="20"/>
        <c:axId val="831649823"/>
        <c:axId val="818099103"/>
      </c:barChart>
      <c:catAx>
        <c:axId val="831649823"/>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818099103"/>
        <c:crosses val="autoZero"/>
        <c:auto val="1"/>
        <c:lblAlgn val="ctr"/>
        <c:lblOffset val="100"/>
        <c:noMultiLvlLbl val="0"/>
      </c:catAx>
      <c:valAx>
        <c:axId val="818099103"/>
        <c:scaling>
          <c:orientation val="minMax"/>
        </c:scaling>
        <c:delete val="1"/>
        <c:axPos val="t"/>
        <c:numFmt formatCode="0.0%" sourceLinked="1"/>
        <c:majorTickMark val="none"/>
        <c:minorTickMark val="none"/>
        <c:tickLblPos val="nextTo"/>
        <c:crossAx val="8316498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accent1">
                  <a:lumMod val="60000"/>
                  <a:lumOff val="40000"/>
                </a:schemeClr>
              </a:solidFill>
              <a:ln w="19050">
                <a:noFill/>
              </a:ln>
              <a:effectLst/>
            </c:spPr>
            <c:extLst>
              <c:ext xmlns:c16="http://schemas.microsoft.com/office/drawing/2014/chart" uri="{C3380CC4-5D6E-409C-BE32-E72D297353CC}">
                <c16:uniqueId val="{00000001-8335-F348-8B26-217B1E7D34A3}"/>
              </c:ext>
            </c:extLst>
          </c:dPt>
          <c:dPt>
            <c:idx val="1"/>
            <c:bubble3D val="0"/>
            <c:spPr>
              <a:solidFill>
                <a:schemeClr val="accent1">
                  <a:lumMod val="50000"/>
                </a:schemeClr>
              </a:solidFill>
              <a:ln w="19050">
                <a:noFill/>
              </a:ln>
              <a:effectLst/>
            </c:spPr>
            <c:extLst>
              <c:ext xmlns:c16="http://schemas.microsoft.com/office/drawing/2014/chart" uri="{C3380CC4-5D6E-409C-BE32-E72D297353CC}">
                <c16:uniqueId val="{00000003-8335-F348-8B26-217B1E7D34A3}"/>
              </c:ext>
            </c:extLst>
          </c:dPt>
          <c:dLbls>
            <c:dLbl>
              <c:idx val="0"/>
              <c:layout>
                <c:manualLayout>
                  <c:x val="-0.15443657042869652"/>
                  <c:y val="-0.21964566929133858"/>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35-F348-8B26-217B1E7D34A3}"/>
                </c:ext>
              </c:extLst>
            </c:dLbl>
            <c:dLbl>
              <c:idx val="1"/>
              <c:layout>
                <c:manualLayout>
                  <c:x val="0.15162817520012697"/>
                  <c:y val="0.17242388451443569"/>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335-F348-8B26-217B1E7D34A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elvetica" pitchFamily="2" charset="0"/>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'Svcs outside Norton Co'!$A$187:$A$188</c:f>
              <c:strCache>
                <c:ptCount val="2"/>
                <c:pt idx="0">
                  <c:v>Yes</c:v>
                </c:pt>
                <c:pt idx="1">
                  <c:v>No</c:v>
                </c:pt>
              </c:strCache>
            </c:strRef>
          </c:cat>
          <c:val>
            <c:numRef>
              <c:f>'Svcs outside Norton Co'!$C$187:$C$188</c:f>
              <c:numCache>
                <c:formatCode>0.0%</c:formatCode>
                <c:ptCount val="2"/>
                <c:pt idx="0">
                  <c:v>0.73972602739726023</c:v>
                </c:pt>
                <c:pt idx="1">
                  <c:v>0.26027397260273971</c:v>
                </c:pt>
              </c:numCache>
            </c:numRef>
          </c:val>
          <c:extLst>
            <c:ext xmlns:c16="http://schemas.microsoft.com/office/drawing/2014/chart" uri="{C3380CC4-5D6E-409C-BE32-E72D297353CC}">
              <c16:uniqueId val="{00000004-8335-F348-8B26-217B1E7D34A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8848904450323993"/>
          <c:y val="3.8528896672504379E-2"/>
          <c:w val="0.51151095549676007"/>
          <c:h val="0.92294220665499127"/>
        </c:manualLayout>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FF7E-4B40-A383-104B81FFD649}"/>
              </c:ext>
            </c:extLst>
          </c:dPt>
          <c:dLbls>
            <c:dLbl>
              <c:idx val="1"/>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FF7E-4B40-A383-104B81FFD649}"/>
                </c:ext>
              </c:extLst>
            </c:dLbl>
            <c:dLbl>
              <c:idx val="2"/>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3-FF7E-4B40-A383-104B81FFD649}"/>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4-FF7E-4B40-A383-104B81FFD649}"/>
                </c:ext>
              </c:extLst>
            </c:dLbl>
            <c:dLbl>
              <c:idx val="4"/>
              <c:layout>
                <c:manualLayout>
                  <c:x val="-4.6093886151555002E-3"/>
                  <c:y val="3.502626970227799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7E-4B40-A383-104B81FFD649}"/>
                </c:ext>
              </c:extLst>
            </c:dLbl>
            <c:dLbl>
              <c:idx val="5"/>
              <c:layout>
                <c:manualLayout>
                  <c:x val="-2.5440833980258774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F7E-4B40-A383-104B81FFD649}"/>
                </c:ext>
              </c:extLst>
            </c:dLbl>
            <c:dLbl>
              <c:idx val="6"/>
              <c:layout>
                <c:manualLayout>
                  <c:x val="-2.3845434813605307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7E-4B40-A383-104B81FFD649}"/>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'Why svcs outside Norton Co'!$A$189:$A$195</c:f>
              <c:strCache>
                <c:ptCount val="7"/>
                <c:pt idx="0">
                  <c:v>Another health care facility provides the specialist(s) I need</c:v>
                </c:pt>
                <c:pt idx="1">
                  <c:v>I receive higher quality of health care at another health care facility</c:v>
                </c:pt>
                <c:pt idx="2">
                  <c:v>I prefer to see a provider at another health care facility</c:v>
                </c:pt>
                <c:pt idx="3">
                  <c:v>It takes less time to make an appointment and be seen by a provider at another health care facility</c:v>
                </c:pt>
                <c:pt idx="4">
                  <c:v>Other</c:v>
                </c:pt>
                <c:pt idx="5">
                  <c:v>Health care services are less costly at another health care facility</c:v>
                </c:pt>
                <c:pt idx="6">
                  <c:v>Another health care facility is open at more convenient times</c:v>
                </c:pt>
              </c:strCache>
            </c:strRef>
          </c:cat>
          <c:val>
            <c:numRef>
              <c:f>'Why svcs outside Norton Co'!$C$189:$C$195</c:f>
              <c:numCache>
                <c:formatCode>0.0%</c:formatCode>
                <c:ptCount val="7"/>
                <c:pt idx="0">
                  <c:v>0.68571428571428572</c:v>
                </c:pt>
                <c:pt idx="1">
                  <c:v>0.25714285714285712</c:v>
                </c:pt>
                <c:pt idx="2">
                  <c:v>0.17142857142857143</c:v>
                </c:pt>
                <c:pt idx="3">
                  <c:v>0.15238095238095239</c:v>
                </c:pt>
                <c:pt idx="4">
                  <c:v>0.10476190476190476</c:v>
                </c:pt>
                <c:pt idx="5">
                  <c:v>9.5238095238095233E-2</c:v>
                </c:pt>
                <c:pt idx="6">
                  <c:v>6.6666666666666666E-2</c:v>
                </c:pt>
              </c:numCache>
            </c:numRef>
          </c:val>
          <c:extLst>
            <c:ext xmlns:c16="http://schemas.microsoft.com/office/drawing/2014/chart" uri="{C3380CC4-5D6E-409C-BE32-E72D297353CC}">
              <c16:uniqueId val="{00000008-FF7E-4B40-A383-104B81FFD649}"/>
            </c:ext>
          </c:extLst>
        </c:ser>
        <c:dLbls>
          <c:dLblPos val="inEnd"/>
          <c:showLegendKey val="0"/>
          <c:showVal val="1"/>
          <c:showCatName val="0"/>
          <c:showSerName val="0"/>
          <c:showPercent val="0"/>
          <c:showBubbleSize val="0"/>
        </c:dLbls>
        <c:gapWidth val="20"/>
        <c:axId val="855610607"/>
        <c:axId val="855612255"/>
      </c:barChart>
      <c:catAx>
        <c:axId val="855610607"/>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Helvetica" pitchFamily="2" charset="0"/>
                <a:ea typeface="+mn-ea"/>
                <a:cs typeface="+mn-cs"/>
              </a:defRPr>
            </a:pPr>
            <a:endParaRPr lang="en-US"/>
          </a:p>
        </c:txPr>
        <c:crossAx val="855612255"/>
        <c:crosses val="autoZero"/>
        <c:auto val="1"/>
        <c:lblAlgn val="ctr"/>
        <c:lblOffset val="100"/>
        <c:noMultiLvlLbl val="0"/>
      </c:catAx>
      <c:valAx>
        <c:axId val="855612255"/>
        <c:scaling>
          <c:orientation val="minMax"/>
        </c:scaling>
        <c:delete val="1"/>
        <c:axPos val="t"/>
        <c:numFmt formatCode="0.0%" sourceLinked="1"/>
        <c:majorTickMark val="none"/>
        <c:minorTickMark val="none"/>
        <c:tickLblPos val="nextTo"/>
        <c:crossAx val="8556106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D5ED-3540-A53A-3AABE12ACCDA}"/>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D5ED-3540-A53A-3AABE12ACCDA}"/>
                </c:ext>
              </c:extLst>
            </c:dLbl>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D5ED-3540-A53A-3AABE12ACCDA}"/>
                </c:ext>
              </c:extLst>
            </c:dLbl>
            <c:dLbl>
              <c:idx val="2"/>
              <c:layout>
                <c:manualLayout>
                  <c:x val="4.0564304461941751E-3"/>
                  <c:y val="-4.6296296296296294E-3"/>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5ED-3540-A53A-3AABE12ACCD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Pathways!$A$187:$A$189</c:f>
              <c:strCache>
                <c:ptCount val="3"/>
                <c:pt idx="0">
                  <c:v>Yes</c:v>
                </c:pt>
                <c:pt idx="1">
                  <c:v>No</c:v>
                </c:pt>
                <c:pt idx="2">
                  <c:v>Unsure</c:v>
                </c:pt>
              </c:strCache>
            </c:strRef>
          </c:cat>
          <c:val>
            <c:numRef>
              <c:f>Pathways!$C$187:$C$189</c:f>
              <c:numCache>
                <c:formatCode>0.0%</c:formatCode>
                <c:ptCount val="3"/>
                <c:pt idx="0">
                  <c:v>0.25352112676056338</c:v>
                </c:pt>
                <c:pt idx="1">
                  <c:v>0.66901408450704225</c:v>
                </c:pt>
                <c:pt idx="2">
                  <c:v>7.746478873239436E-2</c:v>
                </c:pt>
              </c:numCache>
            </c:numRef>
          </c:val>
          <c:extLst>
            <c:ext xmlns:c16="http://schemas.microsoft.com/office/drawing/2014/chart" uri="{C3380CC4-5D6E-409C-BE32-E72D297353CC}">
              <c16:uniqueId val="{00000004-D5ED-3540-A53A-3AABE12ACCDA}"/>
            </c:ext>
          </c:extLst>
        </c:ser>
        <c:dLbls>
          <c:dLblPos val="inEnd"/>
          <c:showLegendKey val="0"/>
          <c:showVal val="1"/>
          <c:showCatName val="0"/>
          <c:showSerName val="0"/>
          <c:showPercent val="0"/>
          <c:showBubbleSize val="0"/>
        </c:dLbls>
        <c:gapWidth val="20"/>
        <c:axId val="852332271"/>
        <c:axId val="877750335"/>
      </c:barChart>
      <c:catAx>
        <c:axId val="852332271"/>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Helvetica" pitchFamily="2" charset="0"/>
                <a:ea typeface="+mn-ea"/>
                <a:cs typeface="+mn-cs"/>
              </a:defRPr>
            </a:pPr>
            <a:endParaRPr lang="en-US"/>
          </a:p>
        </c:txPr>
        <c:crossAx val="877750335"/>
        <c:crosses val="autoZero"/>
        <c:auto val="1"/>
        <c:lblAlgn val="ctr"/>
        <c:lblOffset val="100"/>
        <c:noMultiLvlLbl val="0"/>
      </c:catAx>
      <c:valAx>
        <c:axId val="877750335"/>
        <c:scaling>
          <c:orientation val="minMax"/>
        </c:scaling>
        <c:delete val="1"/>
        <c:axPos val="t"/>
        <c:numFmt formatCode="0.0%" sourceLinked="1"/>
        <c:majorTickMark val="none"/>
        <c:minorTickMark val="none"/>
        <c:tickLblPos val="nextTo"/>
        <c:crossAx val="8523322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3"/>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7155-5C44-A271-646517420800}"/>
              </c:ext>
            </c:extLst>
          </c:dPt>
          <c:dLbls>
            <c:dLbl>
              <c:idx val="0"/>
              <c:layout>
                <c:manualLayout>
                  <c:x val="-7.3635170603675052E-3"/>
                  <c:y val="0"/>
                </c:manualLayout>
              </c:layout>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55-5C44-A271-646517420800}"/>
                </c:ext>
              </c:extLst>
            </c:dLbl>
            <c:dLbl>
              <c:idx val="3"/>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7155-5C44-A271-64651742080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Age!$A$188:$A$193</c:f>
              <c:strCache>
                <c:ptCount val="6"/>
                <c:pt idx="0">
                  <c:v>18 to 24 years</c:v>
                </c:pt>
                <c:pt idx="1">
                  <c:v>25 to 34 years</c:v>
                </c:pt>
                <c:pt idx="2">
                  <c:v>35 to 49 years</c:v>
                </c:pt>
                <c:pt idx="3">
                  <c:v>50 to 64 years</c:v>
                </c:pt>
                <c:pt idx="4">
                  <c:v>65 to 74 years</c:v>
                </c:pt>
                <c:pt idx="5">
                  <c:v>75 years or over</c:v>
                </c:pt>
              </c:strCache>
            </c:strRef>
          </c:cat>
          <c:val>
            <c:numRef>
              <c:f>Age!$C$188:$C$193</c:f>
              <c:numCache>
                <c:formatCode>0.0%</c:formatCode>
                <c:ptCount val="6"/>
                <c:pt idx="0">
                  <c:v>1.6528925619834711E-2</c:v>
                </c:pt>
                <c:pt idx="1">
                  <c:v>0.18181818181818182</c:v>
                </c:pt>
                <c:pt idx="2">
                  <c:v>0.256198347107438</c:v>
                </c:pt>
                <c:pt idx="3">
                  <c:v>0.31404958677685951</c:v>
                </c:pt>
                <c:pt idx="4">
                  <c:v>0.17355371900826447</c:v>
                </c:pt>
                <c:pt idx="5">
                  <c:v>5.7851239669421489E-2</c:v>
                </c:pt>
              </c:numCache>
            </c:numRef>
          </c:val>
          <c:extLst>
            <c:ext xmlns:c16="http://schemas.microsoft.com/office/drawing/2014/chart" uri="{C3380CC4-5D6E-409C-BE32-E72D297353CC}">
              <c16:uniqueId val="{00000003-7155-5C44-A271-646517420800}"/>
            </c:ext>
          </c:extLst>
        </c:ser>
        <c:dLbls>
          <c:dLblPos val="inEnd"/>
          <c:showLegendKey val="0"/>
          <c:showVal val="1"/>
          <c:showCatName val="0"/>
          <c:showSerName val="0"/>
          <c:showPercent val="0"/>
          <c:showBubbleSize val="0"/>
        </c:dLbls>
        <c:gapWidth val="20"/>
        <c:axId val="54482239"/>
        <c:axId val="50425887"/>
      </c:barChart>
      <c:catAx>
        <c:axId val="54482239"/>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50425887"/>
        <c:crosses val="autoZero"/>
        <c:auto val="1"/>
        <c:lblAlgn val="ctr"/>
        <c:lblOffset val="100"/>
        <c:noMultiLvlLbl val="0"/>
      </c:catAx>
      <c:valAx>
        <c:axId val="50425887"/>
        <c:scaling>
          <c:orientation val="minMax"/>
        </c:scaling>
        <c:delete val="1"/>
        <c:axPos val="t"/>
        <c:numFmt formatCode="0.0%" sourceLinked="1"/>
        <c:majorTickMark val="none"/>
        <c:minorTickMark val="none"/>
        <c:tickLblPos val="nextTo"/>
        <c:crossAx val="5448223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accent1">
                  <a:lumMod val="60000"/>
                  <a:lumOff val="40000"/>
                </a:schemeClr>
              </a:solidFill>
              <a:ln w="19050">
                <a:noFill/>
              </a:ln>
              <a:effectLst/>
            </c:spPr>
            <c:extLst>
              <c:ext xmlns:c16="http://schemas.microsoft.com/office/drawing/2014/chart" uri="{C3380CC4-5D6E-409C-BE32-E72D297353CC}">
                <c16:uniqueId val="{00000001-2BB2-2F4F-9ADE-D4FE7F5152E3}"/>
              </c:ext>
            </c:extLst>
          </c:dPt>
          <c:dPt>
            <c:idx val="1"/>
            <c:bubble3D val="0"/>
            <c:spPr>
              <a:solidFill>
                <a:schemeClr val="accent1">
                  <a:lumMod val="50000"/>
                </a:schemeClr>
              </a:solidFill>
              <a:ln w="19050">
                <a:noFill/>
              </a:ln>
              <a:effectLst/>
            </c:spPr>
            <c:extLst>
              <c:ext xmlns:c16="http://schemas.microsoft.com/office/drawing/2014/chart" uri="{C3380CC4-5D6E-409C-BE32-E72D297353CC}">
                <c16:uniqueId val="{00000003-2BB2-2F4F-9ADE-D4FE7F5152E3}"/>
              </c:ext>
            </c:extLst>
          </c:dPt>
          <c:dLbls>
            <c:dLbl>
              <c:idx val="0"/>
              <c:layout>
                <c:manualLayout>
                  <c:x val="-0.19877668416447944"/>
                  <c:y val="3.288094196558760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BB2-2F4F-9ADE-D4FE7F5152E3}"/>
                </c:ext>
              </c:extLst>
            </c:dLbl>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3-2BB2-2F4F-9ADE-D4FE7F5152E3}"/>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Ethnicity!$A$187:$A$188</c:f>
              <c:strCache>
                <c:ptCount val="2"/>
                <c:pt idx="0">
                  <c:v>Yes</c:v>
                </c:pt>
                <c:pt idx="1">
                  <c:v>No</c:v>
                </c:pt>
              </c:strCache>
            </c:strRef>
          </c:cat>
          <c:val>
            <c:numRef>
              <c:f>Ethnicity!$C$187:$C$188</c:f>
              <c:numCache>
                <c:formatCode>0.0%</c:formatCode>
                <c:ptCount val="2"/>
                <c:pt idx="0">
                  <c:v>1.8072289156626505E-2</c:v>
                </c:pt>
                <c:pt idx="1">
                  <c:v>0.98192771084337349</c:v>
                </c:pt>
              </c:numCache>
            </c:numRef>
          </c:val>
          <c:extLst>
            <c:ext xmlns:c16="http://schemas.microsoft.com/office/drawing/2014/chart" uri="{C3380CC4-5D6E-409C-BE32-E72D297353CC}">
              <c16:uniqueId val="{00000004-2BB2-2F4F-9ADE-D4FE7F5152E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84B3-B14C-9E93-8D136B012E9E}"/>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Race!$A$196:$A$198</c:f>
              <c:strCache>
                <c:ptCount val="3"/>
                <c:pt idx="0">
                  <c:v>White</c:v>
                </c:pt>
                <c:pt idx="1">
                  <c:v>Another race</c:v>
                </c:pt>
                <c:pt idx="2">
                  <c:v>American Indian/Alaskan Native</c:v>
                </c:pt>
              </c:strCache>
            </c:strRef>
          </c:cat>
          <c:val>
            <c:numRef>
              <c:f>Race!$B$196:$B$198</c:f>
              <c:numCache>
                <c:formatCode>0.0%</c:formatCode>
                <c:ptCount val="3"/>
                <c:pt idx="0">
                  <c:v>0.98192771084337349</c:v>
                </c:pt>
                <c:pt idx="1">
                  <c:v>1.2048192771084338E-2</c:v>
                </c:pt>
                <c:pt idx="2">
                  <c:v>6.024096385542169E-3</c:v>
                </c:pt>
              </c:numCache>
            </c:numRef>
          </c:val>
          <c:extLst>
            <c:ext xmlns:c16="http://schemas.microsoft.com/office/drawing/2014/chart" uri="{C3380CC4-5D6E-409C-BE32-E72D297353CC}">
              <c16:uniqueId val="{00000002-84B3-B14C-9E93-8D136B012E9E}"/>
            </c:ext>
          </c:extLst>
        </c:ser>
        <c:dLbls>
          <c:dLblPos val="inEnd"/>
          <c:showLegendKey val="0"/>
          <c:showVal val="1"/>
          <c:showCatName val="0"/>
          <c:showSerName val="0"/>
          <c:showPercent val="0"/>
          <c:showBubbleSize val="0"/>
        </c:dLbls>
        <c:gapWidth val="20"/>
        <c:axId val="88672447"/>
        <c:axId val="56875631"/>
      </c:barChart>
      <c:catAx>
        <c:axId val="88672447"/>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56875631"/>
        <c:crosses val="autoZero"/>
        <c:auto val="1"/>
        <c:lblAlgn val="ctr"/>
        <c:lblOffset val="100"/>
        <c:noMultiLvlLbl val="0"/>
      </c:catAx>
      <c:valAx>
        <c:axId val="56875631"/>
        <c:scaling>
          <c:orientation val="minMax"/>
        </c:scaling>
        <c:delete val="1"/>
        <c:axPos val="t"/>
        <c:numFmt formatCode="0.0%" sourceLinked="1"/>
        <c:majorTickMark val="none"/>
        <c:minorTickMark val="none"/>
        <c:tickLblPos val="nextTo"/>
        <c:crossAx val="88672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5"/>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D683-6E4D-B228-8B24F764BBC9}"/>
              </c:ext>
            </c:extLst>
          </c:dPt>
          <c:dLbls>
            <c:dLbl>
              <c:idx val="5"/>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D683-6E4D-B228-8B24F764BBC9}"/>
                </c:ext>
              </c:extLst>
            </c:dLbl>
            <c:dLbl>
              <c:idx val="9"/>
              <c:layout>
                <c:manualLayout>
                  <c:x val="-8.6517935258093245E-3"/>
                  <c:y val="0"/>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Helvetica" pitchFamily="2" charset="0"/>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683-6E4D-B228-8B24F764BBC9}"/>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Income!$A$187:$A$196</c:f>
              <c:strCache>
                <c:ptCount val="10"/>
                <c:pt idx="0">
                  <c:v>Less than $10,000</c:v>
                </c:pt>
                <c:pt idx="1">
                  <c:v>$10,000-$14,999</c:v>
                </c:pt>
                <c:pt idx="2">
                  <c:v>$15,000-$24,999</c:v>
                </c:pt>
                <c:pt idx="3">
                  <c:v>$25,000-$34,999</c:v>
                </c:pt>
                <c:pt idx="4">
                  <c:v>$35,000-$49,000</c:v>
                </c:pt>
                <c:pt idx="5">
                  <c:v>$50,000-$74,999</c:v>
                </c:pt>
                <c:pt idx="6">
                  <c:v>$75,000-$99,999</c:v>
                </c:pt>
                <c:pt idx="7">
                  <c:v>$100,000-$149,000</c:v>
                </c:pt>
                <c:pt idx="8">
                  <c:v>$150,000-$199,000</c:v>
                </c:pt>
                <c:pt idx="9">
                  <c:v>$200,000 or more </c:v>
                </c:pt>
              </c:strCache>
            </c:strRef>
          </c:cat>
          <c:val>
            <c:numRef>
              <c:f>Income!$C$187:$C$196</c:f>
              <c:numCache>
                <c:formatCode>0.0%</c:formatCode>
                <c:ptCount val="10"/>
                <c:pt idx="0">
                  <c:v>3.9473684210526314E-2</c:v>
                </c:pt>
                <c:pt idx="1">
                  <c:v>4.6052631578947366E-2</c:v>
                </c:pt>
                <c:pt idx="2">
                  <c:v>5.2631578947368418E-2</c:v>
                </c:pt>
                <c:pt idx="3">
                  <c:v>0.13157894736842105</c:v>
                </c:pt>
                <c:pt idx="4">
                  <c:v>0.15789473684210525</c:v>
                </c:pt>
                <c:pt idx="5">
                  <c:v>0.24342105263157895</c:v>
                </c:pt>
                <c:pt idx="6">
                  <c:v>9.8684210526315791E-2</c:v>
                </c:pt>
                <c:pt idx="7">
                  <c:v>0.13157894736842105</c:v>
                </c:pt>
                <c:pt idx="8">
                  <c:v>7.2368421052631582E-2</c:v>
                </c:pt>
                <c:pt idx="9">
                  <c:v>2.6315789473684209E-2</c:v>
                </c:pt>
              </c:numCache>
            </c:numRef>
          </c:val>
          <c:extLst>
            <c:ext xmlns:c16="http://schemas.microsoft.com/office/drawing/2014/chart" uri="{C3380CC4-5D6E-409C-BE32-E72D297353CC}">
              <c16:uniqueId val="{00000003-D683-6E4D-B228-8B24F764BBC9}"/>
            </c:ext>
          </c:extLst>
        </c:ser>
        <c:dLbls>
          <c:dLblPos val="inEnd"/>
          <c:showLegendKey val="0"/>
          <c:showVal val="1"/>
          <c:showCatName val="0"/>
          <c:showSerName val="0"/>
          <c:showPercent val="0"/>
          <c:showBubbleSize val="0"/>
        </c:dLbls>
        <c:gapWidth val="20"/>
        <c:axId val="41872335"/>
        <c:axId val="118066879"/>
      </c:barChart>
      <c:catAx>
        <c:axId val="41872335"/>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118066879"/>
        <c:crosses val="autoZero"/>
        <c:auto val="1"/>
        <c:lblAlgn val="ctr"/>
        <c:lblOffset val="100"/>
        <c:noMultiLvlLbl val="0"/>
      </c:catAx>
      <c:valAx>
        <c:axId val="118066879"/>
        <c:scaling>
          <c:orientation val="minMax"/>
        </c:scaling>
        <c:delete val="1"/>
        <c:axPos val="t"/>
        <c:numFmt formatCode="0.0%" sourceLinked="1"/>
        <c:majorTickMark val="none"/>
        <c:minorTickMark val="none"/>
        <c:tickLblPos val="nextTo"/>
        <c:crossAx val="418723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2"/>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7466-B143-A502-12BF493CE5A7}"/>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7466-B143-A502-12BF493CE5A7}"/>
                </c:ext>
              </c:extLst>
            </c:dLbl>
            <c:dLbl>
              <c:idx val="2"/>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1-7466-B143-A502-12BF493CE5A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Education!$A$187:$A$190</c:f>
              <c:strCache>
                <c:ptCount val="4"/>
                <c:pt idx="0">
                  <c:v>Less than high school diploma</c:v>
                </c:pt>
                <c:pt idx="1">
                  <c:v>High school diploma or GED</c:v>
                </c:pt>
                <c:pt idx="2">
                  <c:v>Some college/Associate's degree</c:v>
                </c:pt>
                <c:pt idx="3">
                  <c:v>Bachelor's degree or higher</c:v>
                </c:pt>
              </c:strCache>
            </c:strRef>
          </c:cat>
          <c:val>
            <c:numRef>
              <c:f>Education!$C$187:$C$190</c:f>
              <c:numCache>
                <c:formatCode>0.0%</c:formatCode>
                <c:ptCount val="4"/>
                <c:pt idx="0">
                  <c:v>1.2121212121212121E-2</c:v>
                </c:pt>
                <c:pt idx="1">
                  <c:v>0.18181818181818182</c:v>
                </c:pt>
                <c:pt idx="2">
                  <c:v>0.47878787878787876</c:v>
                </c:pt>
                <c:pt idx="3">
                  <c:v>0.32727272727272727</c:v>
                </c:pt>
              </c:numCache>
            </c:numRef>
          </c:val>
          <c:extLst>
            <c:ext xmlns:c16="http://schemas.microsoft.com/office/drawing/2014/chart" uri="{C3380CC4-5D6E-409C-BE32-E72D297353CC}">
              <c16:uniqueId val="{00000003-7466-B143-A502-12BF493CE5A7}"/>
            </c:ext>
          </c:extLst>
        </c:ser>
        <c:dLbls>
          <c:dLblPos val="inEnd"/>
          <c:showLegendKey val="0"/>
          <c:showVal val="1"/>
          <c:showCatName val="0"/>
          <c:showSerName val="0"/>
          <c:showPercent val="0"/>
          <c:showBubbleSize val="0"/>
        </c:dLbls>
        <c:gapWidth val="20"/>
        <c:axId val="90614831"/>
        <c:axId val="118286975"/>
      </c:barChart>
      <c:catAx>
        <c:axId val="90614831"/>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118286975"/>
        <c:crosses val="autoZero"/>
        <c:auto val="1"/>
        <c:lblAlgn val="ctr"/>
        <c:lblOffset val="100"/>
        <c:noMultiLvlLbl val="0"/>
      </c:catAx>
      <c:valAx>
        <c:axId val="118286975"/>
        <c:scaling>
          <c:orientation val="minMax"/>
        </c:scaling>
        <c:delete val="1"/>
        <c:axPos val="t"/>
        <c:numFmt formatCode="0.0%" sourceLinked="1"/>
        <c:majorTickMark val="none"/>
        <c:minorTickMark val="none"/>
        <c:tickLblPos val="nextTo"/>
        <c:crossAx val="90614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accent1">
                  <a:lumMod val="60000"/>
                  <a:lumOff val="40000"/>
                </a:schemeClr>
              </a:solidFill>
              <a:ln w="19050">
                <a:noFill/>
              </a:ln>
              <a:effectLst/>
            </c:spPr>
            <c:extLst>
              <c:ext xmlns:c16="http://schemas.microsoft.com/office/drawing/2014/chart" uri="{C3380CC4-5D6E-409C-BE32-E72D297353CC}">
                <c16:uniqueId val="{00000001-C94D-F445-AE26-EACA0457C14C}"/>
              </c:ext>
            </c:extLst>
          </c:dPt>
          <c:dPt>
            <c:idx val="1"/>
            <c:bubble3D val="0"/>
            <c:spPr>
              <a:solidFill>
                <a:schemeClr val="accent1">
                  <a:lumMod val="50000"/>
                </a:schemeClr>
              </a:solidFill>
              <a:ln w="19050">
                <a:noFill/>
              </a:ln>
              <a:effectLst/>
            </c:spPr>
            <c:extLst>
              <c:ext xmlns:c16="http://schemas.microsoft.com/office/drawing/2014/chart" uri="{C3380CC4-5D6E-409C-BE32-E72D297353CC}">
                <c16:uniqueId val="{00000003-C94D-F445-AE26-EACA0457C14C}"/>
              </c:ext>
            </c:extLst>
          </c:dPt>
          <c:dLbls>
            <c:dLbl>
              <c:idx val="0"/>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ctr"/>
              <c:showLegendKey val="0"/>
              <c:showVal val="1"/>
              <c:showCatName val="0"/>
              <c:showSerName val="0"/>
              <c:showPercent val="0"/>
              <c:showBubbleSize val="0"/>
              <c:extLst>
                <c:ext xmlns:c16="http://schemas.microsoft.com/office/drawing/2014/chart" uri="{C3380CC4-5D6E-409C-BE32-E72D297353CC}">
                  <c16:uniqueId val="{00000001-C94D-F445-AE26-EACA0457C14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ct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Parent!$A$187:$A$188</c:f>
              <c:strCache>
                <c:ptCount val="2"/>
                <c:pt idx="0">
                  <c:v>Yes</c:v>
                </c:pt>
                <c:pt idx="1">
                  <c:v>No</c:v>
                </c:pt>
              </c:strCache>
            </c:strRef>
          </c:cat>
          <c:val>
            <c:numRef>
              <c:f>Parent!$C$187:$C$188</c:f>
              <c:numCache>
                <c:formatCode>0.0%</c:formatCode>
                <c:ptCount val="2"/>
                <c:pt idx="0">
                  <c:v>0.32727272727272727</c:v>
                </c:pt>
                <c:pt idx="1">
                  <c:v>0.67272727272727273</c:v>
                </c:pt>
              </c:numCache>
            </c:numRef>
          </c:val>
          <c:extLst>
            <c:ext xmlns:c16="http://schemas.microsoft.com/office/drawing/2014/chart" uri="{C3380CC4-5D6E-409C-BE32-E72D297353CC}">
              <c16:uniqueId val="{00000004-C94D-F445-AE26-EACA0457C14C}"/>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lumMod val="50000"/>
              </a:schemeClr>
            </a:solidFill>
            <a:ln>
              <a:noFill/>
            </a:ln>
            <a:effectLst/>
          </c:spPr>
          <c:invertIfNegative val="0"/>
          <c:dPt>
            <c:idx val="0"/>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1-268B-DB43-AC76-A9AB2B9DA2E9}"/>
              </c:ext>
            </c:extLst>
          </c:dPt>
          <c:dLbls>
            <c:dLbl>
              <c:idx val="1"/>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Helvetica" pitchFamily="2" charset="0"/>
                      <a:ea typeface="+mn-ea"/>
                      <a:cs typeface="+mn-cs"/>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2-268B-DB43-AC76-A9AB2B9DA2E9}"/>
                </c:ext>
              </c:extLst>
            </c:dLbl>
            <c:dLbl>
              <c:idx val="2"/>
              <c:layout>
                <c:manualLayout>
                  <c:x val="-5.5839895013123355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68B-DB43-AC76-A9AB2B9DA2E9}"/>
                </c:ext>
              </c:extLst>
            </c:dLbl>
            <c:dLbl>
              <c:idx val="3"/>
              <c:layout>
                <c:manualLayout>
                  <c:x val="-5.9726596675415576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68B-DB43-AC76-A9AB2B9DA2E9}"/>
                </c:ext>
              </c:extLst>
            </c:dLbl>
            <c:dLbl>
              <c:idx val="4"/>
              <c:layout>
                <c:manualLayout>
                  <c:x val="-4.180883639545158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68B-DB43-AC76-A9AB2B9DA2E9}"/>
                </c:ext>
              </c:extLst>
            </c:dLbl>
            <c:dLbl>
              <c:idx val="5"/>
              <c:layout>
                <c:manualLayout>
                  <c:x val="3.8867016622922134E-4"/>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68B-DB43-AC76-A9AB2B9DA2E9}"/>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Helvetica" pitchFamily="2"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'Pay for healthcare'!$A$199:$A$204</c:f>
              <c:strCache>
                <c:ptCount val="6"/>
                <c:pt idx="0">
                  <c:v>Health insurance</c:v>
                </c:pt>
                <c:pt idx="1">
                  <c:v>Medicare</c:v>
                </c:pt>
                <c:pt idx="2">
                  <c:v>Medicaid</c:v>
                </c:pt>
                <c:pt idx="3">
                  <c:v>Pay cash (incl. no insurance)</c:v>
                </c:pt>
                <c:pt idx="4">
                  <c:v>Other</c:v>
                </c:pt>
                <c:pt idx="5">
                  <c:v>Veterans Administration</c:v>
                </c:pt>
              </c:strCache>
            </c:strRef>
          </c:cat>
          <c:val>
            <c:numRef>
              <c:f>'Pay for healthcare'!$B$199:$B$204</c:f>
              <c:numCache>
                <c:formatCode>0.0%</c:formatCode>
                <c:ptCount val="6"/>
                <c:pt idx="0">
                  <c:v>0.77439024390243905</c:v>
                </c:pt>
                <c:pt idx="1">
                  <c:v>0.32317073170731708</c:v>
                </c:pt>
                <c:pt idx="2">
                  <c:v>8.5365853658536592E-2</c:v>
                </c:pt>
                <c:pt idx="3">
                  <c:v>6.097560975609756E-2</c:v>
                </c:pt>
                <c:pt idx="4">
                  <c:v>4.2682926829268296E-2</c:v>
                </c:pt>
                <c:pt idx="5">
                  <c:v>2.4390243902439025E-2</c:v>
                </c:pt>
              </c:numCache>
            </c:numRef>
          </c:val>
          <c:extLst>
            <c:ext xmlns:c16="http://schemas.microsoft.com/office/drawing/2014/chart" uri="{C3380CC4-5D6E-409C-BE32-E72D297353CC}">
              <c16:uniqueId val="{00000007-268B-DB43-AC76-A9AB2B9DA2E9}"/>
            </c:ext>
          </c:extLst>
        </c:ser>
        <c:dLbls>
          <c:dLblPos val="inEnd"/>
          <c:showLegendKey val="0"/>
          <c:showVal val="1"/>
          <c:showCatName val="0"/>
          <c:showSerName val="0"/>
          <c:showPercent val="0"/>
          <c:showBubbleSize val="0"/>
        </c:dLbls>
        <c:gapWidth val="20"/>
        <c:axId val="125087023"/>
        <c:axId val="118618271"/>
      </c:barChart>
      <c:catAx>
        <c:axId val="125087023"/>
        <c:scaling>
          <c:orientation val="maxMin"/>
        </c:scaling>
        <c:delete val="0"/>
        <c:axPos val="l"/>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Helvetica" pitchFamily="2" charset="0"/>
                <a:ea typeface="+mn-ea"/>
                <a:cs typeface="+mn-cs"/>
              </a:defRPr>
            </a:pPr>
            <a:endParaRPr lang="en-US"/>
          </a:p>
        </c:txPr>
        <c:crossAx val="118618271"/>
        <c:crosses val="autoZero"/>
        <c:auto val="1"/>
        <c:lblAlgn val="ctr"/>
        <c:lblOffset val="100"/>
        <c:noMultiLvlLbl val="0"/>
      </c:catAx>
      <c:valAx>
        <c:axId val="118618271"/>
        <c:scaling>
          <c:orientation val="minMax"/>
        </c:scaling>
        <c:delete val="1"/>
        <c:axPos val="t"/>
        <c:numFmt formatCode="0.0%" sourceLinked="1"/>
        <c:majorTickMark val="none"/>
        <c:minorTickMark val="none"/>
        <c:tickLblPos val="nextTo"/>
        <c:crossAx val="1250870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BDD76-1D99-E149-B5E7-971E6385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3914</Words>
  <Characters>22312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Gilliland</dc:creator>
  <cp:keywords/>
  <dc:description/>
  <cp:lastModifiedBy>Katie Allen</cp:lastModifiedBy>
  <cp:revision>2</cp:revision>
  <cp:lastPrinted>2021-09-09T15:31:00Z</cp:lastPrinted>
  <dcterms:created xsi:type="dcterms:W3CDTF">2021-09-19T22:14:00Z</dcterms:created>
  <dcterms:modified xsi:type="dcterms:W3CDTF">2021-09-19T22:14:00Z</dcterms:modified>
</cp:coreProperties>
</file>